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A150C" w14:textId="3906AB8F" w:rsidR="008468D8" w:rsidRPr="008468D8" w:rsidRDefault="008301D1" w:rsidP="008468D8">
      <w:pPr>
        <w:jc w:val="center"/>
        <w:rPr>
          <w:rFonts w:ascii="Bookman Old Style" w:hAnsi="Bookman Old Style" w:cs="Times New Roman"/>
          <w:b/>
        </w:rPr>
      </w:pPr>
      <w:r>
        <w:rPr>
          <w:rFonts w:ascii="Bookman Old Style" w:eastAsia="Century Gothic" w:hAnsi="Bookman Old Style"/>
          <w:b/>
          <w:color w:val="000000"/>
          <w:lang w:val="es-CO"/>
        </w:rPr>
        <w:t>-</w:t>
      </w:r>
      <w:r w:rsidR="008468D8" w:rsidRPr="008468D8">
        <w:rPr>
          <w:rFonts w:ascii="Bookman Old Style" w:eastAsia="Century Gothic" w:hAnsi="Bookman Old Style"/>
          <w:b/>
          <w:color w:val="000000"/>
          <w:lang w:val="es-CO"/>
        </w:rPr>
        <w:t xml:space="preserve">TEXTO APROBADO EN PRIMER DEBATE EN LA COMISIÓN PRIMERA DE LA CÁMARA DE REPRESENTANTES DEL </w:t>
      </w:r>
      <w:r w:rsidR="008468D8" w:rsidRPr="008468D8">
        <w:rPr>
          <w:rFonts w:ascii="Bookman Old Style" w:eastAsia="Century Gothic" w:hAnsi="Bookman Old Style"/>
          <w:b/>
          <w:color w:val="000000"/>
        </w:rPr>
        <w:t>PROYECTO DE LEY ESTAT</w:t>
      </w:r>
      <w:r w:rsidR="008468D8">
        <w:rPr>
          <w:rFonts w:ascii="Bookman Old Style" w:eastAsia="Century Gothic" w:hAnsi="Bookman Old Style"/>
          <w:b/>
          <w:color w:val="000000"/>
        </w:rPr>
        <w:t>UTARIA No</w:t>
      </w:r>
      <w:r w:rsidR="008468D8" w:rsidRPr="008468D8">
        <w:rPr>
          <w:rFonts w:ascii="Bookman Old Style" w:eastAsia="Century Gothic" w:hAnsi="Bookman Old Style"/>
          <w:b/>
          <w:color w:val="000000"/>
        </w:rPr>
        <w:t>.</w:t>
      </w:r>
      <w:r w:rsidR="008468D8">
        <w:rPr>
          <w:rFonts w:ascii="Bookman Old Style" w:hAnsi="Bookman Old Style" w:cs="Times New Roman"/>
          <w:b/>
        </w:rPr>
        <w:t xml:space="preserve"> </w:t>
      </w:r>
      <w:r w:rsidR="008468D8" w:rsidRPr="008468D8">
        <w:rPr>
          <w:rFonts w:ascii="Bookman Old Style" w:hAnsi="Bookman Old Style" w:cs="Times New Roman"/>
          <w:b/>
        </w:rPr>
        <w:t xml:space="preserve">014 DE 2024 CÁMARA </w:t>
      </w:r>
      <w:r w:rsidR="008468D8" w:rsidRPr="008468D8">
        <w:rPr>
          <w:rFonts w:ascii="Bookman Old Style" w:hAnsi="Bookman Old Style"/>
          <w:b/>
          <w:bCs/>
          <w:i/>
          <w:iCs/>
        </w:rPr>
        <w:t>“POR MEDIO DE LA CUAL SE REGULA EL ACCESO AL DERECHO FUNDAMENTAL A LA MUERTE DIGNA BAJO LA MODALIDAD DE MUERTE MÉDICAMENTE ASISTIDA Y SE DICTAN OTRAS DISPOSICIONES”</w:t>
      </w:r>
    </w:p>
    <w:p w14:paraId="74E63D4E" w14:textId="77777777" w:rsidR="008468D8" w:rsidRPr="008468D8" w:rsidRDefault="008468D8" w:rsidP="008468D8">
      <w:pPr>
        <w:spacing w:after="0" w:line="276" w:lineRule="auto"/>
        <w:jc w:val="both"/>
        <w:rPr>
          <w:rFonts w:ascii="Bookman Old Style" w:hAnsi="Bookman Old Style" w:cs="Times New Roman"/>
          <w:b/>
        </w:rPr>
      </w:pPr>
    </w:p>
    <w:p w14:paraId="62F1817F" w14:textId="77777777" w:rsidR="008468D8" w:rsidRPr="008468D8" w:rsidRDefault="008468D8" w:rsidP="008468D8">
      <w:pPr>
        <w:spacing w:after="0" w:line="276" w:lineRule="auto"/>
        <w:jc w:val="center"/>
        <w:rPr>
          <w:rFonts w:ascii="Bookman Old Style" w:hAnsi="Bookman Old Style" w:cs="Times New Roman"/>
          <w:b/>
        </w:rPr>
      </w:pPr>
    </w:p>
    <w:p w14:paraId="6601DC92" w14:textId="7369BF86" w:rsidR="008468D8" w:rsidRPr="008468D8" w:rsidRDefault="008468D8" w:rsidP="008468D8">
      <w:pPr>
        <w:spacing w:after="0" w:line="276" w:lineRule="auto"/>
        <w:jc w:val="center"/>
        <w:rPr>
          <w:rFonts w:ascii="Bookman Old Style" w:hAnsi="Bookman Old Style" w:cs="Times New Roman"/>
          <w:b/>
        </w:rPr>
      </w:pPr>
      <w:r w:rsidRPr="008468D8">
        <w:rPr>
          <w:rFonts w:ascii="Bookman Old Style" w:hAnsi="Bookman Old Style" w:cs="Times New Roman"/>
          <w:b/>
        </w:rPr>
        <w:t>EL CONGRESO DE COLOMBIA</w:t>
      </w:r>
    </w:p>
    <w:p w14:paraId="7077BB68" w14:textId="77777777" w:rsidR="008468D8" w:rsidRPr="008468D8" w:rsidRDefault="008468D8" w:rsidP="008468D8">
      <w:pPr>
        <w:spacing w:after="0" w:line="276" w:lineRule="auto"/>
        <w:jc w:val="center"/>
        <w:rPr>
          <w:rFonts w:ascii="Bookman Old Style" w:hAnsi="Bookman Old Style" w:cs="Times New Roman"/>
          <w:b/>
        </w:rPr>
      </w:pPr>
    </w:p>
    <w:p w14:paraId="3C5D73FA" w14:textId="77777777" w:rsidR="008468D8" w:rsidRPr="00072B59" w:rsidRDefault="008468D8" w:rsidP="008468D8">
      <w:pPr>
        <w:spacing w:after="0" w:line="276" w:lineRule="auto"/>
        <w:jc w:val="center"/>
        <w:rPr>
          <w:rFonts w:ascii="Bookman Old Style" w:hAnsi="Bookman Old Style" w:cs="Times New Roman"/>
          <w:b/>
        </w:rPr>
      </w:pPr>
    </w:p>
    <w:p w14:paraId="68370693" w14:textId="77777777" w:rsidR="008468D8" w:rsidRPr="00072B59" w:rsidRDefault="008468D8" w:rsidP="008468D8">
      <w:pPr>
        <w:spacing w:after="0" w:line="276" w:lineRule="auto"/>
        <w:jc w:val="center"/>
        <w:rPr>
          <w:rFonts w:ascii="Bookman Old Style" w:hAnsi="Bookman Old Style" w:cs="Times New Roman"/>
          <w:b/>
        </w:rPr>
      </w:pPr>
      <w:r w:rsidRPr="00072B59">
        <w:rPr>
          <w:rFonts w:ascii="Bookman Old Style" w:hAnsi="Bookman Old Style" w:cs="Times New Roman"/>
          <w:b/>
        </w:rPr>
        <w:t>DECRETA:</w:t>
      </w:r>
    </w:p>
    <w:p w14:paraId="22041D8E" w14:textId="77777777" w:rsidR="008468D8" w:rsidRPr="00072B59" w:rsidRDefault="008468D8" w:rsidP="008468D8">
      <w:pPr>
        <w:spacing w:after="0" w:line="276" w:lineRule="auto"/>
        <w:jc w:val="center"/>
        <w:rPr>
          <w:rFonts w:ascii="Bookman Old Style" w:hAnsi="Bookman Old Style" w:cs="Times New Roman"/>
          <w:b/>
        </w:rPr>
      </w:pPr>
    </w:p>
    <w:p w14:paraId="12EE967F" w14:textId="77777777" w:rsidR="008468D8" w:rsidRPr="006A6453" w:rsidRDefault="008468D8" w:rsidP="008468D8">
      <w:pPr>
        <w:spacing w:line="240" w:lineRule="auto"/>
        <w:jc w:val="center"/>
        <w:rPr>
          <w:rFonts w:ascii="Bookman Old Style" w:hAnsi="Bookman Old Style"/>
          <w:b/>
        </w:rPr>
      </w:pPr>
      <w:r w:rsidRPr="006A6453">
        <w:rPr>
          <w:rFonts w:ascii="Bookman Old Style" w:hAnsi="Bookman Old Style"/>
          <w:b/>
        </w:rPr>
        <w:t>TÍTULO I</w:t>
      </w:r>
    </w:p>
    <w:p w14:paraId="66104BAB" w14:textId="77777777" w:rsidR="008468D8" w:rsidRPr="006A6453" w:rsidRDefault="008468D8" w:rsidP="008468D8">
      <w:pPr>
        <w:spacing w:line="240" w:lineRule="auto"/>
        <w:jc w:val="center"/>
        <w:rPr>
          <w:rFonts w:ascii="Bookman Old Style" w:hAnsi="Bookman Old Style"/>
          <w:b/>
        </w:rPr>
      </w:pPr>
      <w:r w:rsidRPr="006A6453">
        <w:rPr>
          <w:rFonts w:ascii="Bookman Old Style" w:hAnsi="Bookman Old Style"/>
          <w:b/>
        </w:rPr>
        <w:t>DISPOSICIONES GENERALES</w:t>
      </w:r>
    </w:p>
    <w:p w14:paraId="1A33CE8B" w14:textId="77777777" w:rsidR="008468D8" w:rsidRPr="006A6453" w:rsidRDefault="008468D8" w:rsidP="008468D8">
      <w:pPr>
        <w:spacing w:line="240" w:lineRule="auto"/>
        <w:jc w:val="center"/>
        <w:rPr>
          <w:rFonts w:ascii="Bookman Old Style" w:hAnsi="Bookman Old Style"/>
          <w:b/>
        </w:rPr>
      </w:pPr>
      <w:r w:rsidRPr="006A6453">
        <w:rPr>
          <w:rFonts w:ascii="Bookman Old Style" w:hAnsi="Bookman Old Style"/>
          <w:b/>
        </w:rPr>
        <w:t>CAPÍTULO ÚNICO</w:t>
      </w:r>
    </w:p>
    <w:p w14:paraId="508761CB" w14:textId="77777777" w:rsidR="008468D8" w:rsidRPr="006A6453" w:rsidRDefault="008468D8" w:rsidP="008468D8">
      <w:pPr>
        <w:spacing w:line="240" w:lineRule="auto"/>
        <w:jc w:val="center"/>
        <w:rPr>
          <w:rFonts w:ascii="Bookman Old Style" w:hAnsi="Bookman Old Style"/>
          <w:b/>
        </w:rPr>
      </w:pPr>
    </w:p>
    <w:p w14:paraId="74BF8488"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 xml:space="preserve">Artículo 1º. Objeto. </w:t>
      </w:r>
      <w:r w:rsidRPr="006A6453">
        <w:rPr>
          <w:rFonts w:ascii="Bookman Old Style" w:hAnsi="Bookman Old Style"/>
          <w:color w:val="231F20"/>
        </w:rPr>
        <w:t>Esta ley tiene por objeto regular el acceso al derecho fundamental a la muerte digna en la modalidad de muerte médicamente asistida y garantizar la seguridad jurídica de los participantes involucrados en el procedimiento por medio del cual se aplica la muerte médicamente asistida.</w:t>
      </w:r>
    </w:p>
    <w:p w14:paraId="724C42CC" w14:textId="77777777" w:rsidR="008468D8" w:rsidRPr="006A6453" w:rsidRDefault="008468D8" w:rsidP="008468D8">
      <w:pPr>
        <w:spacing w:line="240" w:lineRule="auto"/>
        <w:ind w:left="-20" w:right="80"/>
        <w:jc w:val="both"/>
        <w:rPr>
          <w:rFonts w:ascii="Bookman Old Style" w:hAnsi="Bookman Old Style"/>
          <w:color w:val="231F20"/>
        </w:rPr>
      </w:pPr>
    </w:p>
    <w:p w14:paraId="72AB93CD"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Artículo 2º. Principios orientadores del derecho a morir dignamente en la modalidad de muerte médicamente asistida</w:t>
      </w:r>
      <w:r w:rsidRPr="006A6453">
        <w:rPr>
          <w:rFonts w:ascii="Bookman Old Style" w:hAnsi="Bookman Old Style"/>
          <w:color w:val="231F20"/>
        </w:rPr>
        <w:t>. La aplicación e interpretación del derecho a morir dignamente mediante la modalidad de muerte médicamente asistida debe guiarse por los siguientes principios:</w:t>
      </w:r>
    </w:p>
    <w:p w14:paraId="3B521DE1" w14:textId="77777777" w:rsidR="008468D8" w:rsidRPr="006A6453" w:rsidRDefault="008468D8" w:rsidP="008468D8">
      <w:pPr>
        <w:spacing w:line="240" w:lineRule="auto"/>
        <w:ind w:left="-20" w:right="80"/>
        <w:jc w:val="both"/>
        <w:rPr>
          <w:rFonts w:ascii="Bookman Old Style" w:hAnsi="Bookman Old Style"/>
          <w:color w:val="231F20"/>
        </w:rPr>
      </w:pPr>
    </w:p>
    <w:p w14:paraId="585104B2"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2.1. Prevalencia de la autonomía de la persona</w:t>
      </w:r>
      <w:r w:rsidRPr="006A6453">
        <w:rPr>
          <w:rFonts w:ascii="Bookman Old Style" w:hAnsi="Bookman Old Style"/>
          <w:bCs/>
          <w:color w:val="231F20"/>
        </w:rPr>
        <w:t>. La voluntad</w:t>
      </w:r>
      <w:r w:rsidRPr="006A6453">
        <w:rPr>
          <w:rFonts w:ascii="Bookman Old Style" w:hAnsi="Bookman Old Style"/>
          <w:color w:val="231F20"/>
        </w:rPr>
        <w:t xml:space="preserve"> del paciente será respetada y primará durante todo el trámite de la solicitud de muerte médicamente asistida. Los médicos intervinientes en el proceso y en la aplicación de la muerte médicamente asistida deberán analizar las solicitudes relativas a este procedimiento atendiendo siempre a la voluntad de la persona. En caso de que la persona se encuentre imposibilitada para manifestar su voluntad, se podrá tener por válida la mejor interpretación de su voluntad y preferencias de conformidad con lo previsto en la presente ley para esos casos.</w:t>
      </w:r>
    </w:p>
    <w:p w14:paraId="372E1734" w14:textId="77777777" w:rsidR="008468D8" w:rsidRPr="006A6453" w:rsidRDefault="008468D8" w:rsidP="008468D8">
      <w:pPr>
        <w:spacing w:line="240" w:lineRule="auto"/>
        <w:ind w:left="-20" w:right="80"/>
        <w:jc w:val="both"/>
        <w:rPr>
          <w:rFonts w:ascii="Bookman Old Style" w:hAnsi="Bookman Old Style"/>
          <w:color w:val="231F20"/>
        </w:rPr>
      </w:pPr>
    </w:p>
    <w:p w14:paraId="7E3CE700"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 xml:space="preserve">2.2 Celeridad. </w:t>
      </w:r>
      <w:r w:rsidRPr="006A6453">
        <w:rPr>
          <w:rFonts w:ascii="Bookman Old Style" w:hAnsi="Bookman Old Style"/>
          <w:color w:val="231F20"/>
        </w:rPr>
        <w:t xml:space="preserve">El derecho a morir dignamente no puede dilatarse en el tiempo pues ello implicaría imponer una carga excesiva a la persona que podría derivar </w:t>
      </w:r>
      <w:r w:rsidRPr="006A6453">
        <w:rPr>
          <w:rFonts w:ascii="Bookman Old Style" w:hAnsi="Bookman Old Style"/>
          <w:color w:val="231F20"/>
        </w:rPr>
        <w:lastRenderedPageBreak/>
        <w:t>en tratos crueles, inhumanos y degradantes. El procedimiento y la aplicación de la muerte médicamente asistida debe ser ágil, rápido y sin ritualismos excesivos que alejen a la persona del goce efectivo del derecho.</w:t>
      </w:r>
    </w:p>
    <w:p w14:paraId="0176E54A"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 xml:space="preserve"> </w:t>
      </w:r>
    </w:p>
    <w:p w14:paraId="4946E5C7"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 xml:space="preserve">2.3. Oportunidad. </w:t>
      </w:r>
      <w:r w:rsidRPr="006A6453">
        <w:rPr>
          <w:rFonts w:ascii="Bookman Old Style" w:hAnsi="Bookman Old Style"/>
          <w:color w:val="231F20"/>
        </w:rPr>
        <w:t>La voluntad de la persona deberá ser respetada y atendida a tiempo, sin que se prolongue excesivamente su sufrimiento al punto de que se cause su muerte en las condiciones de dolor e indignidad que, precisamente, se quisieron evitar.</w:t>
      </w:r>
    </w:p>
    <w:p w14:paraId="3FE9EF57"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 xml:space="preserve"> </w:t>
      </w:r>
    </w:p>
    <w:p w14:paraId="0C8FBF11"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2.4.</w:t>
      </w:r>
      <w:r w:rsidRPr="006A6453">
        <w:rPr>
          <w:rFonts w:ascii="Bookman Old Style" w:hAnsi="Bookman Old Style"/>
          <w:color w:val="231F20"/>
        </w:rPr>
        <w:t xml:space="preserve"> </w:t>
      </w:r>
      <w:r w:rsidRPr="006A6453">
        <w:rPr>
          <w:rFonts w:ascii="Bookman Old Style" w:hAnsi="Bookman Old Style"/>
          <w:b/>
          <w:color w:val="231F20"/>
        </w:rPr>
        <w:t xml:space="preserve">Imparcialidad. </w:t>
      </w:r>
      <w:r w:rsidRPr="006A6453">
        <w:rPr>
          <w:rFonts w:ascii="Bookman Old Style" w:hAnsi="Bookman Old Style"/>
          <w:color w:val="231F20"/>
        </w:rPr>
        <w:t>Los profesionales de la salud y demás intervinientes que participen, de manera voluntaria, en el proceso de muerte médicamente asistida deberán ser neutrales en la aplicación de los procedimientos orientados a hacer efectivo el derecho a morir dignamente. No podrán superponer sus posiciones personales sean ellas de contenido ético, moral o religioso, frente al derecho. En todo caso se respetará la objeción de conciencia de las personas naturales, que podrá ser presentada en cualquier momento.</w:t>
      </w:r>
    </w:p>
    <w:p w14:paraId="01A19638" w14:textId="77777777" w:rsidR="008468D8" w:rsidRPr="006A6453" w:rsidRDefault="008468D8" w:rsidP="008468D8">
      <w:pPr>
        <w:spacing w:line="240" w:lineRule="auto"/>
        <w:ind w:left="-20" w:right="80"/>
        <w:jc w:val="both"/>
        <w:rPr>
          <w:rFonts w:ascii="Bookman Old Style" w:hAnsi="Bookman Old Style"/>
          <w:color w:val="231F20"/>
        </w:rPr>
      </w:pPr>
    </w:p>
    <w:p w14:paraId="2F0C87CF"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2.5.</w:t>
      </w:r>
      <w:r w:rsidRPr="006A6453">
        <w:rPr>
          <w:rFonts w:ascii="Bookman Old Style" w:hAnsi="Bookman Old Style"/>
          <w:color w:val="231F20"/>
        </w:rPr>
        <w:t xml:space="preserve"> </w:t>
      </w:r>
      <w:r w:rsidRPr="006A6453">
        <w:rPr>
          <w:rFonts w:ascii="Bookman Old Style" w:hAnsi="Bookman Old Style"/>
          <w:b/>
          <w:color w:val="231F20"/>
        </w:rPr>
        <w:t>Gratuidad.</w:t>
      </w:r>
      <w:r w:rsidRPr="006A6453">
        <w:rPr>
          <w:rFonts w:ascii="Bookman Old Style" w:hAnsi="Bookman Old Style"/>
          <w:color w:val="231F20"/>
        </w:rPr>
        <w:t xml:space="preserve"> La realización del procedimiento de muerte médicamente asistida será gratuita tanto para la persona solicitante como para su familia siempre y en todo lugar.</w:t>
      </w:r>
    </w:p>
    <w:p w14:paraId="0EC2E326" w14:textId="77777777" w:rsidR="008468D8" w:rsidRPr="006A6453" w:rsidRDefault="008468D8" w:rsidP="008468D8">
      <w:pPr>
        <w:spacing w:line="240" w:lineRule="auto"/>
        <w:ind w:left="-20" w:right="80"/>
        <w:jc w:val="both"/>
        <w:rPr>
          <w:rFonts w:ascii="Bookman Old Style" w:hAnsi="Bookman Old Style"/>
          <w:color w:val="231F20"/>
        </w:rPr>
      </w:pPr>
    </w:p>
    <w:p w14:paraId="6590EAB4"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2.6</w:t>
      </w:r>
      <w:r w:rsidRPr="006A6453">
        <w:rPr>
          <w:rFonts w:ascii="Bookman Old Style" w:hAnsi="Bookman Old Style"/>
          <w:color w:val="231F20"/>
        </w:rPr>
        <w:t>.</w:t>
      </w:r>
      <w:r w:rsidRPr="006A6453">
        <w:rPr>
          <w:rFonts w:ascii="Bookman Old Style" w:hAnsi="Bookman Old Style"/>
          <w:b/>
          <w:color w:val="231F20"/>
        </w:rPr>
        <w:t xml:space="preserve"> Disponibilidad. </w:t>
      </w:r>
      <w:r w:rsidRPr="006A6453">
        <w:rPr>
          <w:rFonts w:ascii="Bookman Old Style" w:hAnsi="Bookman Old Style"/>
          <w:color w:val="231F20"/>
        </w:rPr>
        <w:t>Se deberá garantizar la existencia y funcionamiento de suficientes bienes, servicios, profesionales y centros de atención en salud para que todos los titulares del derecho a la salud puedan gozar de manera efectiva del mismo bajo la modalidad de la muerte médicamente asistida.</w:t>
      </w:r>
    </w:p>
    <w:p w14:paraId="0388DEF0"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 xml:space="preserve"> </w:t>
      </w:r>
    </w:p>
    <w:p w14:paraId="34DD4965"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2.7</w:t>
      </w:r>
      <w:r w:rsidRPr="006A6453">
        <w:rPr>
          <w:rFonts w:ascii="Bookman Old Style" w:hAnsi="Bookman Old Style"/>
          <w:color w:val="231F20"/>
        </w:rPr>
        <w:t xml:space="preserve">. </w:t>
      </w:r>
      <w:r w:rsidRPr="006A6453">
        <w:rPr>
          <w:rFonts w:ascii="Bookman Old Style" w:hAnsi="Bookman Old Style"/>
          <w:b/>
          <w:color w:val="231F20"/>
        </w:rPr>
        <w:t xml:space="preserve">Accesibilidad y no discriminación. </w:t>
      </w:r>
      <w:r w:rsidRPr="006A6453">
        <w:rPr>
          <w:rFonts w:ascii="Bookman Old Style" w:hAnsi="Bookman Old Style"/>
          <w:color w:val="231F20"/>
        </w:rPr>
        <w:t>Los bienes, servicios, profesionales y centros de atención en salud relacionados con la aplicación de la muerte médicamente asistida deberán ser accesibles en términos geográficos, físicos y económicos para toda la población, especialmente para las personas sujetas de especial protección constitucional.</w:t>
      </w:r>
    </w:p>
    <w:p w14:paraId="285587FA"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 xml:space="preserve"> </w:t>
      </w:r>
    </w:p>
    <w:p w14:paraId="744E44F4"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 xml:space="preserve">Las autoridades y personas jurídicas competentes, según sea el caso, deberán adecuar la infraestructura, los servicios, procedimientos, reglamentos y mecanismos de transmisión de la información y de verificación de los requisitos que esta ley plantee para garantizar el acceso a la muerte médicamente asistida. Como resultado de los ajustes se deberán desmontar y prevenir que se constituyan </w:t>
      </w:r>
      <w:r w:rsidRPr="006A6453">
        <w:rPr>
          <w:rFonts w:ascii="Bookman Old Style" w:hAnsi="Bookman Old Style"/>
          <w:color w:val="231F20"/>
        </w:rPr>
        <w:lastRenderedPageBreak/>
        <w:t>barreras que impidan o dificulten el goce efectivo del derecho a morir dignamente bajo la modalidad de muerte médicamente asistida.</w:t>
      </w:r>
    </w:p>
    <w:p w14:paraId="79B83B40"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 xml:space="preserve"> </w:t>
      </w:r>
    </w:p>
    <w:p w14:paraId="2BC5F4C5"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La aplicación de la muerte médicamente asistida y del derecho a morir dignamente se debe garantizar en condiciones de igualdad formal y material para todas las personas titulares del derecho. No se puede impedir el acceso a la muerte médicamente asistida con criterios diferentes a los que esta ley establezca. En ningún caso podrán imponerse barreras o distinciones arbitrarias basadas en el género, la orientación sexual, la raza o etnia, la condición económica, las creencias religiosas, y las concepciones políticas de las personas involucradas en el procedimiento de la muerte médicamente asistida.</w:t>
      </w:r>
    </w:p>
    <w:p w14:paraId="644C0068"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 xml:space="preserve"> </w:t>
      </w:r>
    </w:p>
    <w:p w14:paraId="52B883A0"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 xml:space="preserve">2.8 Aceptabilidad. </w:t>
      </w:r>
      <w:r w:rsidRPr="006A6453">
        <w:rPr>
          <w:rFonts w:ascii="Bookman Old Style" w:hAnsi="Bookman Old Style"/>
          <w:color w:val="231F20"/>
        </w:rPr>
        <w:t>La garantía del derecho a morir dignamente bajo la modalidad de la muerte médicamente asistida deberá darse con arreglo a los mayores estándares éticos. No podrán desarrollarse prácticas de imposición cultural y se garantizará el debido respeto por la diversidad.</w:t>
      </w:r>
    </w:p>
    <w:p w14:paraId="0B9E75E8" w14:textId="77777777" w:rsidR="008468D8" w:rsidRPr="006A6453" w:rsidRDefault="008468D8" w:rsidP="008468D8">
      <w:pPr>
        <w:spacing w:line="240" w:lineRule="auto"/>
        <w:ind w:left="720" w:right="80"/>
        <w:jc w:val="both"/>
        <w:rPr>
          <w:rFonts w:ascii="Bookman Old Style" w:hAnsi="Bookman Old Style"/>
          <w:b/>
          <w:color w:val="231F20"/>
        </w:rPr>
      </w:pPr>
      <w:r w:rsidRPr="006A6453">
        <w:rPr>
          <w:rFonts w:ascii="Bookman Old Style" w:hAnsi="Bookman Old Style"/>
          <w:b/>
          <w:color w:val="231F20"/>
        </w:rPr>
        <w:t xml:space="preserve"> </w:t>
      </w:r>
    </w:p>
    <w:p w14:paraId="591E0485"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2.9</w:t>
      </w:r>
      <w:r w:rsidRPr="006A6453">
        <w:rPr>
          <w:rFonts w:ascii="Bookman Old Style" w:hAnsi="Bookman Old Style"/>
          <w:color w:val="231F20"/>
        </w:rPr>
        <w:t xml:space="preserve"> </w:t>
      </w:r>
      <w:r w:rsidRPr="006A6453">
        <w:rPr>
          <w:rFonts w:ascii="Bookman Old Style" w:hAnsi="Bookman Old Style"/>
          <w:b/>
          <w:color w:val="231F20"/>
        </w:rPr>
        <w:t>Principio de inclusión del enfoque de interseccionalidad.</w:t>
      </w:r>
      <w:r w:rsidRPr="006A6453">
        <w:rPr>
          <w:rFonts w:ascii="Bookman Old Style" w:hAnsi="Bookman Old Style"/>
          <w:color w:val="231F20"/>
        </w:rPr>
        <w:t xml:space="preserve"> El principio de enfoque interseccional reconoce que hay poblaciones con características particulares debido a su edad, género, orientación sexual, situación de discapacidad y pertenencia étnica. Por tal razón, la implementación y aplicación de todos los procesos, medidas y acciones establecidas en la presente ley contarán con dicho enfoque.</w:t>
      </w:r>
    </w:p>
    <w:p w14:paraId="6FA047D7" w14:textId="77777777" w:rsidR="008468D8" w:rsidRPr="006A6453" w:rsidRDefault="008468D8" w:rsidP="008468D8">
      <w:pPr>
        <w:spacing w:line="240" w:lineRule="auto"/>
        <w:ind w:left="-20" w:right="80"/>
        <w:jc w:val="both"/>
        <w:rPr>
          <w:rFonts w:ascii="Bookman Old Style" w:hAnsi="Bookman Old Style"/>
          <w:color w:val="231F20"/>
        </w:rPr>
      </w:pPr>
    </w:p>
    <w:p w14:paraId="72F10807"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2.10</w:t>
      </w:r>
      <w:r w:rsidRPr="006A6453">
        <w:rPr>
          <w:rFonts w:ascii="Bookman Old Style" w:hAnsi="Bookman Old Style"/>
          <w:color w:val="231F20"/>
        </w:rPr>
        <w:t>.</w:t>
      </w:r>
      <w:r w:rsidRPr="006A6453">
        <w:rPr>
          <w:rFonts w:ascii="Bookman Old Style" w:hAnsi="Bookman Old Style"/>
          <w:b/>
          <w:color w:val="231F20"/>
        </w:rPr>
        <w:t xml:space="preserve"> Calidad. </w:t>
      </w:r>
      <w:r w:rsidRPr="006A6453">
        <w:rPr>
          <w:rFonts w:ascii="Bookman Old Style" w:hAnsi="Bookman Old Style"/>
          <w:color w:val="231F20"/>
        </w:rPr>
        <w:t>La totalidad de los servicios y acciones vinculadas con la garantía del derecho a morir dignamente bajo la modalidad de la muerte médicamente asistida deberán cumplir con los mayores estándares científicos y médicos y con los criterios previstos en la presente ley.</w:t>
      </w:r>
    </w:p>
    <w:p w14:paraId="23CDD760" w14:textId="77777777" w:rsidR="008468D8" w:rsidRPr="006A6453" w:rsidRDefault="008468D8" w:rsidP="008468D8">
      <w:pPr>
        <w:spacing w:line="240" w:lineRule="auto"/>
        <w:ind w:left="-20" w:right="80"/>
        <w:jc w:val="both"/>
        <w:rPr>
          <w:rFonts w:ascii="Bookman Old Style" w:hAnsi="Bookman Old Style"/>
          <w:color w:val="231F20"/>
        </w:rPr>
      </w:pPr>
    </w:p>
    <w:p w14:paraId="2ACC47D5"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 xml:space="preserve">2.11. </w:t>
      </w:r>
      <w:r w:rsidRPr="006A6453">
        <w:rPr>
          <w:rFonts w:ascii="Bookman Old Style" w:hAnsi="Bookman Old Style"/>
          <w:color w:val="231F20"/>
        </w:rPr>
        <w:t xml:space="preserve"> </w:t>
      </w:r>
      <w:r w:rsidRPr="006A6453">
        <w:rPr>
          <w:rFonts w:ascii="Bookman Old Style" w:hAnsi="Bookman Old Style"/>
          <w:b/>
          <w:color w:val="231F20"/>
        </w:rPr>
        <w:t xml:space="preserve">Acceso a la información. </w:t>
      </w:r>
      <w:r w:rsidRPr="006A6453">
        <w:rPr>
          <w:rFonts w:ascii="Bookman Old Style" w:hAnsi="Bookman Old Style"/>
          <w:color w:val="231F20"/>
        </w:rPr>
        <w:t>El acceso pleno y permanente a la información es necesario para ejercer el derecho a morir dignamente, particularmente, en la modalidad de muerte médicamente asistida. Se debe garantizar la difusión y accesibilidad de la información entre toda la población respecto de los mecanismos, requisitos y particularidades para ejercer el derecho a morir dignamente bajo la modalidad de la muerte médicamente asistida.</w:t>
      </w:r>
    </w:p>
    <w:p w14:paraId="79EC7491" w14:textId="77777777" w:rsidR="008468D8" w:rsidRPr="006A6453" w:rsidRDefault="008468D8" w:rsidP="008468D8">
      <w:pPr>
        <w:spacing w:line="240" w:lineRule="auto"/>
        <w:ind w:left="-20" w:right="80"/>
        <w:jc w:val="both"/>
        <w:rPr>
          <w:rFonts w:ascii="Bookman Old Style" w:hAnsi="Bookman Old Style"/>
          <w:color w:val="231F20"/>
        </w:rPr>
      </w:pPr>
    </w:p>
    <w:p w14:paraId="7F40D5BC" w14:textId="77777777" w:rsidR="008468D8"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 xml:space="preserve">Todos los involucrados en la prestación del procedimiento de la muerte médicamente asistida deberán garantizar que la persona solicitante del </w:t>
      </w:r>
      <w:r w:rsidRPr="006A6453">
        <w:rPr>
          <w:rFonts w:ascii="Bookman Old Style" w:hAnsi="Bookman Old Style"/>
          <w:color w:val="231F20"/>
        </w:rPr>
        <w:lastRenderedPageBreak/>
        <w:t>procedimiento y su familia tengan acceso pleno y permanente a la información sobre su estado de salud, sobre el pronóstico de este y sobre la posibilidad y los mecanismos para ejercer el derecho a morir dignamente, particularmente, bajo la modalidad de muerte médicamente asistida.</w:t>
      </w:r>
    </w:p>
    <w:p w14:paraId="75547F43" w14:textId="77777777" w:rsidR="008468D8" w:rsidRPr="006A6453" w:rsidRDefault="008468D8" w:rsidP="008468D8">
      <w:pPr>
        <w:spacing w:line="240" w:lineRule="auto"/>
        <w:ind w:left="-20" w:right="80"/>
        <w:jc w:val="both"/>
        <w:rPr>
          <w:rFonts w:ascii="Bookman Old Style" w:hAnsi="Bookman Old Style"/>
          <w:color w:val="231F20"/>
        </w:rPr>
      </w:pPr>
    </w:p>
    <w:p w14:paraId="45A311D2"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r w:rsidRPr="00532309">
        <w:rPr>
          <w:rFonts w:ascii="Bookman Old Style" w:hAnsi="Bookman Old Style"/>
          <w:b/>
          <w:color w:val="538135" w:themeColor="accent6" w:themeShade="BF"/>
        </w:rPr>
        <w:t>Artículo 3º. Definiciones.</w:t>
      </w:r>
      <w:r w:rsidRPr="00532309">
        <w:rPr>
          <w:rFonts w:ascii="Bookman Old Style" w:hAnsi="Bookman Old Style"/>
          <w:color w:val="538135" w:themeColor="accent6" w:themeShade="BF"/>
        </w:rPr>
        <w:t xml:space="preserve"> Para el cumplimiento de esta ley se tendrán en cuenta las siguientes definiciones:</w:t>
      </w:r>
    </w:p>
    <w:p w14:paraId="1BEF6F19"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p>
    <w:p w14:paraId="4B85C256"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r w:rsidRPr="00532309">
        <w:rPr>
          <w:rFonts w:ascii="Bookman Old Style" w:hAnsi="Bookman Old Style"/>
          <w:b/>
          <w:color w:val="538135" w:themeColor="accent6" w:themeShade="BF"/>
        </w:rPr>
        <w:t>3.1. Derecho a morir dignamente.</w:t>
      </w:r>
      <w:r w:rsidRPr="00532309">
        <w:rPr>
          <w:rFonts w:ascii="Bookman Old Style" w:hAnsi="Bookman Old Style"/>
          <w:color w:val="538135" w:themeColor="accent6" w:themeShade="BF"/>
        </w:rPr>
        <w:t xml:space="preserve"> Se configura como derecho fundamental, complejo, autónomo e independiente, conexo con la dignidad humana, con la vida digna, con la autonomía individual, con la salud, con la intimidad personal y familiar, con el acceso a la información, con el libre desarrollo de la personalidad y con la prohibición de sufrir tratos crueles, inhumanos o degradantes. Le permite a la persona tener control y tomar todas las decisiones, libres e informadas, sobre el proceso de su muerte. Este derecho comprende todas las opciones al final de la vida y el cuidado integral del proceso de la propia muerte. Eso incluye las siguientes modalidades: los cuidados paliativos; la adecuación del esfuerzo terapéutico y la muerte médicamente asistida.</w:t>
      </w:r>
    </w:p>
    <w:p w14:paraId="657D362E"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p>
    <w:p w14:paraId="0F9473DB"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r w:rsidRPr="00532309">
        <w:rPr>
          <w:rFonts w:ascii="Bookman Old Style" w:hAnsi="Bookman Old Style"/>
          <w:b/>
          <w:color w:val="538135" w:themeColor="accent6" w:themeShade="BF"/>
        </w:rPr>
        <w:t xml:space="preserve">3.2. Muerte médicamente asistida. </w:t>
      </w:r>
      <w:r w:rsidRPr="00532309">
        <w:rPr>
          <w:rFonts w:ascii="Bookman Old Style" w:hAnsi="Bookman Old Style"/>
          <w:color w:val="538135" w:themeColor="accent6" w:themeShade="BF"/>
        </w:rPr>
        <w:t>Es una de las modalidades constitucionalmente reconocidas para el ejercicio del derecho a morir dignamente. Es un procedimiento médico mediante el cual un médico presta la asistencia necesaria para ayudar a morir a quien así lo ha solicitado, fuere mediante la administración directa de los medicamentos por parte del médico a la persona solicitante, o mediante la entrega de los medicamentos a la persona solicitante para que ella misma se los administre bajo su supervisión, conforme con los requisitos y trámites previstos en el ordenamiento jurídico.</w:t>
      </w:r>
    </w:p>
    <w:p w14:paraId="4D2D56AC"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p>
    <w:p w14:paraId="5F62F493"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r w:rsidRPr="00532309">
        <w:rPr>
          <w:rFonts w:ascii="Bookman Old Style" w:hAnsi="Bookman Old Style"/>
          <w:color w:val="538135" w:themeColor="accent6" w:themeShade="BF"/>
        </w:rPr>
        <w:t>La solicitud emana de la decisión libre, expresa, autónoma, específica, clara, informada, inequívoca y reiterada de la persona en atención a que experimenta intolerables sufrimientos físicos o psíquicos relacionados con una enfermedad grave e incurable o con una lesión corporal.</w:t>
      </w:r>
    </w:p>
    <w:p w14:paraId="724DA169"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p>
    <w:p w14:paraId="27363C92"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r w:rsidRPr="00532309">
        <w:rPr>
          <w:rFonts w:ascii="Bookman Old Style" w:hAnsi="Bookman Old Style"/>
          <w:b/>
          <w:color w:val="538135" w:themeColor="accent6" w:themeShade="BF"/>
        </w:rPr>
        <w:t xml:space="preserve">3.3.  Documento de voluntad anticipada-DVA. </w:t>
      </w:r>
      <w:r w:rsidRPr="00532309">
        <w:rPr>
          <w:rFonts w:ascii="Bookman Old Style" w:hAnsi="Bookman Old Style"/>
          <w:color w:val="538135" w:themeColor="accent6" w:themeShade="BF"/>
        </w:rPr>
        <w:t xml:space="preserve">Es un documento con valor jurídico y cuyo contenido debe ser acatado y respetado. En este documento la persona en forma anticipada manifiesta de manera libre, expresa, autónoma, específica, clara, consciente, inequívoca e informada su voluntad y consentimiento respecto de las diferentes modalidades para ejercer su derecho a morir dignamente. Ello puede incluir sus deseos respecto del acceso a cuidados </w:t>
      </w:r>
      <w:r w:rsidRPr="00532309">
        <w:rPr>
          <w:rFonts w:ascii="Bookman Old Style" w:hAnsi="Bookman Old Style"/>
          <w:color w:val="538135" w:themeColor="accent6" w:themeShade="BF"/>
        </w:rPr>
        <w:lastRenderedPageBreak/>
        <w:t>paliativos, a la adecuación de los esfuerzos terapéuticos y a la muerte médicamente asistida.</w:t>
      </w:r>
    </w:p>
    <w:p w14:paraId="66BE7797"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p>
    <w:p w14:paraId="33FED1CB"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r w:rsidRPr="00532309">
        <w:rPr>
          <w:rFonts w:ascii="Bookman Old Style" w:hAnsi="Bookman Old Style"/>
          <w:color w:val="538135" w:themeColor="accent6" w:themeShade="BF"/>
        </w:rPr>
        <w:t>El contenido de los documentos de voluntad anticipada puede ser modificado, sustituido o revocado por su suscriptor en cualquier momento, pero su contenido será de obligatorio cumplimiento una vez la persona no se encuentre en capacidad de decidir ni de manifestar su voluntad y se acredite el cumplimiento de los requisitos legales para ejercer el derecho a morir dignamente.</w:t>
      </w:r>
    </w:p>
    <w:p w14:paraId="51C32ED7"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p>
    <w:p w14:paraId="47E8BCA1"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r w:rsidRPr="00532309">
        <w:rPr>
          <w:rFonts w:ascii="Bookman Old Style" w:hAnsi="Bookman Old Style"/>
          <w:b/>
          <w:color w:val="538135" w:themeColor="accent6" w:themeShade="BF"/>
        </w:rPr>
        <w:t xml:space="preserve">3.4. Enfermedad grave e incurable. </w:t>
      </w:r>
      <w:r w:rsidRPr="00532309">
        <w:rPr>
          <w:rFonts w:ascii="Bookman Old Style" w:hAnsi="Bookman Old Style"/>
          <w:color w:val="538135" w:themeColor="accent6" w:themeShade="BF"/>
        </w:rPr>
        <w:t>Aquella enfermedad o condición patológica debidamente diagnosticada que, a juicio de quien la experimenta, le causa impactos negativos en la calidad de vida, bienestar personal, le impide llevar a cabo de forma autónoma el proyecto de vida de la persona y que no puede ser curada con el conocimiento y tecnologías disponibles.</w:t>
      </w:r>
    </w:p>
    <w:p w14:paraId="4699541D"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p>
    <w:p w14:paraId="033CBE65"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r w:rsidRPr="00532309">
        <w:rPr>
          <w:rFonts w:ascii="Bookman Old Style" w:hAnsi="Bookman Old Style"/>
          <w:b/>
          <w:color w:val="538135" w:themeColor="accent6" w:themeShade="BF"/>
        </w:rPr>
        <w:t xml:space="preserve">3.5. Adecuación del esfuerzo terapéutico. </w:t>
      </w:r>
      <w:r w:rsidRPr="00532309">
        <w:rPr>
          <w:rFonts w:ascii="Bookman Old Style" w:hAnsi="Bookman Old Style"/>
          <w:color w:val="538135" w:themeColor="accent6" w:themeShade="BF"/>
        </w:rPr>
        <w:t>La decisión de la persona de adaptar, suspender, interrumpir, retirar o no iniciar el plan de tratamiento terapéutico cuando este no cumpla con los principios de proporcionalidad terapéutica, o la persona no lo considera útil para sus intereses conforme a su condición médica o a su criterio de vida y muerte digna.</w:t>
      </w:r>
    </w:p>
    <w:p w14:paraId="4C60E4B5"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p>
    <w:p w14:paraId="3C32E08D" w14:textId="665655E1" w:rsidR="008468D8" w:rsidRPr="00532309" w:rsidRDefault="008468D8" w:rsidP="008468D8">
      <w:pPr>
        <w:spacing w:line="240" w:lineRule="auto"/>
        <w:ind w:left="-20" w:right="80"/>
        <w:jc w:val="both"/>
        <w:rPr>
          <w:rFonts w:ascii="Bookman Old Style" w:hAnsi="Bookman Old Style"/>
          <w:color w:val="538135" w:themeColor="accent6" w:themeShade="BF"/>
        </w:rPr>
      </w:pPr>
      <w:r w:rsidRPr="00532309">
        <w:rPr>
          <w:rFonts w:ascii="Bookman Old Style" w:hAnsi="Bookman Old Style"/>
          <w:b/>
          <w:color w:val="538135" w:themeColor="accent6" w:themeShade="BF"/>
        </w:rPr>
        <w:t>3.6. Participantes en la aplicación de la muerte médicamente asistida.</w:t>
      </w:r>
      <w:r w:rsidRPr="00532309">
        <w:rPr>
          <w:rFonts w:ascii="Bookman Old Style" w:hAnsi="Bookman Old Style"/>
          <w:color w:val="538135" w:themeColor="accent6" w:themeShade="BF"/>
        </w:rPr>
        <w:t xml:space="preserve"> Para los efectos de esta ley se tendrán por participantes en el proceso que conduce a la aplicación de la muerte médicamente asistida a los siguientes sujetos o actores: el solicitante para recibir la muerte médicamente asistida, la familia del solicitante, su red de apoyo, el médico designado para aplicar la muerte médicamente asistida, la entidad promotora de salud del solicitante</w:t>
      </w:r>
      <w:r w:rsidR="00C76E7C">
        <w:rPr>
          <w:rFonts w:ascii="Bookman Old Style" w:hAnsi="Bookman Old Style"/>
          <w:color w:val="538135" w:themeColor="accent6" w:themeShade="BF"/>
        </w:rPr>
        <w:t xml:space="preserve"> o la entidad que</w:t>
      </w:r>
      <w:r w:rsidR="00532309" w:rsidRPr="00532309">
        <w:rPr>
          <w:rFonts w:ascii="Bookman Old Style" w:hAnsi="Bookman Old Style"/>
          <w:color w:val="538135" w:themeColor="accent6" w:themeShade="BF"/>
        </w:rPr>
        <w:t xml:space="preserve"> haga sus veces</w:t>
      </w:r>
      <w:r w:rsidRPr="00532309">
        <w:rPr>
          <w:rFonts w:ascii="Bookman Old Style" w:hAnsi="Bookman Old Style"/>
          <w:color w:val="538135" w:themeColor="accent6" w:themeShade="BF"/>
        </w:rPr>
        <w:t>, la institución prestadora de salud encargada de aplicar el procedimiento de la muerte médicamente asistida, los profesionales designados para realizar las valoraciones y las personas que integren el Comité científico interdisciplinario para morir dignamente.</w:t>
      </w:r>
    </w:p>
    <w:p w14:paraId="06DD682E"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p>
    <w:p w14:paraId="76F24FD9"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r w:rsidRPr="00532309">
        <w:rPr>
          <w:rFonts w:ascii="Bookman Old Style" w:hAnsi="Bookman Old Style"/>
          <w:color w:val="538135" w:themeColor="accent6" w:themeShade="BF"/>
        </w:rPr>
        <w:t>Podrán considerarse como participantes según sea el caso y dentro de los límites fijado en esta Ley la Procuraduría General de la Nación, la Defensoría del Pueblo, la Superintendencia de Salud, las Secretarías Municipales y Distritales de salud y el Ministerio de Salud y Protección Social o las entidades que hagan sus veces.</w:t>
      </w:r>
    </w:p>
    <w:p w14:paraId="48EE3F4D"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p>
    <w:p w14:paraId="76FF5665"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r w:rsidRPr="00532309">
        <w:rPr>
          <w:rFonts w:ascii="Bookman Old Style" w:hAnsi="Bookman Old Style"/>
          <w:b/>
          <w:color w:val="538135" w:themeColor="accent6" w:themeShade="BF"/>
        </w:rPr>
        <w:lastRenderedPageBreak/>
        <w:t xml:space="preserve">3.7. Consentimiento sustituto. </w:t>
      </w:r>
      <w:r w:rsidRPr="00532309">
        <w:rPr>
          <w:rFonts w:ascii="Bookman Old Style" w:hAnsi="Bookman Old Style"/>
          <w:color w:val="538135" w:themeColor="accent6" w:themeShade="BF"/>
        </w:rPr>
        <w:t xml:space="preserve">Ante la ausencia de un Documento de Voluntad Anticipada debidamente formalizado y cuando la persona se encuentre en estado vegetativo o carezca de la capacidad o de la autonomía suficiente para manifestar su voluntad informada sobre el desarrollo de estos procedimientos, existe la posibilidad extraordinaria y excepcional de que terceras personas puedan llevar a cabo la mejor interpretación de la voluntad y de las preferencias de la persona para autorizar intervenciones médicas. </w:t>
      </w:r>
    </w:p>
    <w:p w14:paraId="3CA25056"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p>
    <w:p w14:paraId="39F0BF98"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r w:rsidRPr="00532309">
        <w:rPr>
          <w:rFonts w:ascii="Bookman Old Style" w:hAnsi="Bookman Old Style"/>
          <w:color w:val="538135" w:themeColor="accent6" w:themeShade="BF"/>
        </w:rPr>
        <w:t>Por regla general serán las personas dentro de los dos grados de consanguinidad y el(la) cónyuge o compañero(a) permanente del potencial receptor de las intervenciones médicas quienes presten el consentimiento sustituto. En ausencia de estas personas, o por preferencia del potencial receptor de las intervenciones médicas, el consentimiento sustituto lo podrán prestar las personas que el potencial receptor de las intervenciones médicas hubiera designado previamente como integrantes de su red de apoyo.</w:t>
      </w:r>
    </w:p>
    <w:p w14:paraId="63F30794"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p>
    <w:p w14:paraId="7D769F0A"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r w:rsidRPr="00532309">
        <w:rPr>
          <w:rFonts w:ascii="Bookman Old Style" w:hAnsi="Bookman Old Style"/>
          <w:color w:val="538135" w:themeColor="accent6" w:themeShade="BF"/>
        </w:rPr>
        <w:t>Para ser válido y jurídicamente vinculante el consentimiento sustituto deberá cumplir los requisitos y trámites previstos en el ordenamiento jurídico.</w:t>
      </w:r>
    </w:p>
    <w:p w14:paraId="4AC04083"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p>
    <w:p w14:paraId="4C77C16C"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r w:rsidRPr="00532309">
        <w:rPr>
          <w:rFonts w:ascii="Bookman Old Style" w:hAnsi="Bookman Old Style"/>
          <w:b/>
          <w:color w:val="538135" w:themeColor="accent6" w:themeShade="BF"/>
        </w:rPr>
        <w:t xml:space="preserve">3.8. Red de apoyo. </w:t>
      </w:r>
      <w:r w:rsidRPr="00532309">
        <w:rPr>
          <w:rFonts w:ascii="Bookman Old Style" w:hAnsi="Bookman Old Style"/>
          <w:color w:val="538135" w:themeColor="accent6" w:themeShade="BF"/>
        </w:rPr>
        <w:t>La red de apoyo estará conformada por personas unidas por relaciones de confianza, familiaridad y cercanía con el potencial receptor de las intervenciones médicas dirigidas a garantizar el derecho a morir dignamente, que pueden llevar a cabo la mejor interpretación de la voluntad y las preferencias de la persona para autorizar intervenciones médicas en el escenario de la aplicación del consentimiento sustituto. Deberán haber sido designadas por el potencial receptor de las intervenciones médicas.</w:t>
      </w:r>
    </w:p>
    <w:p w14:paraId="2944324A"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p>
    <w:p w14:paraId="384A037F"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r w:rsidRPr="00532309">
        <w:rPr>
          <w:rFonts w:ascii="Bookman Old Style" w:hAnsi="Bookman Old Style"/>
          <w:color w:val="538135" w:themeColor="accent6" w:themeShade="BF"/>
        </w:rPr>
        <w:t>Podrán prestar el consentimiento sustituto en ausencia de las personas dentro de los dos grados de consanguinidad y el cónyuge o compañero(a) permanente del potencial receptor de las intervenciones médicas o cuando así lo haya preferido el potencial receptor de las intervenciones médicas.</w:t>
      </w:r>
    </w:p>
    <w:p w14:paraId="0A74E4F9"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p>
    <w:p w14:paraId="4180E306"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bookmarkStart w:id="0" w:name="OLE_LINK9"/>
      <w:bookmarkStart w:id="1" w:name="OLE_LINK10"/>
      <w:r w:rsidRPr="00532309">
        <w:rPr>
          <w:rFonts w:ascii="Bookman Old Style" w:hAnsi="Bookman Old Style"/>
          <w:b/>
          <w:bCs/>
          <w:color w:val="538135" w:themeColor="accent6" w:themeShade="BF"/>
        </w:rPr>
        <w:t>3.9.</w:t>
      </w:r>
      <w:r w:rsidRPr="00532309">
        <w:rPr>
          <w:rFonts w:ascii="Bookman Old Style" w:hAnsi="Bookman Old Style"/>
          <w:color w:val="538135" w:themeColor="accent6" w:themeShade="BF"/>
        </w:rPr>
        <w:t xml:space="preserve"> </w:t>
      </w:r>
      <w:r w:rsidRPr="00532309">
        <w:rPr>
          <w:rFonts w:ascii="Bookman Old Style" w:hAnsi="Bookman Old Style"/>
          <w:b/>
          <w:bCs/>
          <w:color w:val="538135" w:themeColor="accent6" w:themeShade="BF"/>
        </w:rPr>
        <w:t>Comité Científico Interdisciplinario para Morir Dignamente.</w:t>
      </w:r>
      <w:r w:rsidRPr="00532309">
        <w:rPr>
          <w:rFonts w:ascii="Bookman Old Style" w:hAnsi="Bookman Old Style"/>
          <w:color w:val="538135" w:themeColor="accent6" w:themeShade="BF"/>
        </w:rPr>
        <w:t xml:space="preserve"> Para los efectos de esta ley, el Comité Científico Interdisciplinario para Morir Dignamente se entenderá como aquel conformado en las instituciones prestadoras del servicio de salud para evaluar la solicitud, aprobar o denegar los procedimientos de la muerte médicamente asistida y de adecuación del esfuerzo terapéutico , así como vigilar y acompañar el trámite del procedimiento verificando que, en cada paso se </w:t>
      </w:r>
      <w:r w:rsidRPr="00532309">
        <w:rPr>
          <w:rFonts w:ascii="Bookman Old Style" w:hAnsi="Bookman Old Style"/>
          <w:color w:val="538135" w:themeColor="accent6" w:themeShade="BF"/>
        </w:rPr>
        <w:lastRenderedPageBreak/>
        <w:t>cumpla con los requisitos, el consentimiento de la persona enferma y la reiteración de la voluntad.</w:t>
      </w:r>
    </w:p>
    <w:p w14:paraId="08922A5C"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p>
    <w:p w14:paraId="6A6FC258"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r w:rsidRPr="00532309">
        <w:rPr>
          <w:rFonts w:ascii="Bookman Old Style" w:hAnsi="Bookman Old Style"/>
          <w:color w:val="538135" w:themeColor="accent6" w:themeShade="BF"/>
        </w:rPr>
        <w:t>Estos Comités estarán integrados, según sea el caso y dentro de los límites fijados en la jurisprudencia, esta ley y los reglamentos, por un médico con especialidad en la patología que experimente el paciente, diferente al médico tratante, un abogado y un psiquiatra o psicólogo clínico dentro de la institución prestadora del servicio de salud.</w:t>
      </w:r>
    </w:p>
    <w:p w14:paraId="5C7F8947"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p>
    <w:p w14:paraId="23C2446F"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r w:rsidRPr="00532309">
        <w:rPr>
          <w:rFonts w:ascii="Bookman Old Style" w:hAnsi="Bookman Old Style"/>
          <w:color w:val="538135" w:themeColor="accent6" w:themeShade="BF"/>
        </w:rPr>
        <w:t xml:space="preserve">El Gobierno Nacional a través del Ministerio de Salud, reglamentará dentro de los seis (6) meses siguientes a la expedición de la presente ley, los aspectos esenciales de conformidad con sus competencias constitucionales y reglamentarias. </w:t>
      </w:r>
    </w:p>
    <w:p w14:paraId="6EC80F6B"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p>
    <w:bookmarkEnd w:id="0"/>
    <w:bookmarkEnd w:id="1"/>
    <w:p w14:paraId="0C046573"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r w:rsidRPr="00532309">
        <w:rPr>
          <w:rFonts w:ascii="Bookman Old Style" w:hAnsi="Bookman Old Style"/>
          <w:b/>
          <w:color w:val="538135" w:themeColor="accent6" w:themeShade="BF"/>
        </w:rPr>
        <w:t>3.10. Lesión corporal.</w:t>
      </w:r>
      <w:r w:rsidRPr="00532309">
        <w:rPr>
          <w:rFonts w:ascii="Bookman Old Style" w:hAnsi="Bookman Old Style"/>
          <w:color w:val="538135" w:themeColor="accent6" w:themeShade="BF"/>
        </w:rPr>
        <w:t xml:space="preserve"> Lesión grave, incurable e irreversible, resultado de un accidente o enfermedad, que causa un sufrimiento físico o psíquico constante e insoportable e incompatible con su idea de dignidad.</w:t>
      </w:r>
    </w:p>
    <w:p w14:paraId="1FB49DB5" w14:textId="77777777" w:rsidR="008468D8" w:rsidRPr="00532309" w:rsidRDefault="008468D8" w:rsidP="008468D8">
      <w:pPr>
        <w:spacing w:line="240" w:lineRule="auto"/>
        <w:ind w:left="-20" w:right="80"/>
        <w:jc w:val="both"/>
        <w:rPr>
          <w:rFonts w:ascii="Bookman Old Style" w:hAnsi="Bookman Old Style"/>
          <w:color w:val="538135" w:themeColor="accent6" w:themeShade="BF"/>
        </w:rPr>
      </w:pPr>
    </w:p>
    <w:p w14:paraId="6F12F3AE"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Artículo 4º. Complementariedad entre las diferentes modalidades de ejercicio del derecho fundamental a morir dignamente.</w:t>
      </w:r>
      <w:r w:rsidRPr="006A6453">
        <w:rPr>
          <w:rFonts w:ascii="Bookman Old Style" w:hAnsi="Bookman Old Style"/>
          <w:color w:val="231F20"/>
        </w:rPr>
        <w:t xml:space="preserve"> El ejercicio del derecho fundamental a morir dignamente se materializa a través de múltiples modalidades entre las que se encuentran los cuidados paliativos, la adecuación del esfuerzo terapéutico y la muerte médicamente asistida.</w:t>
      </w:r>
    </w:p>
    <w:p w14:paraId="451B4CA0" w14:textId="77777777" w:rsidR="008468D8" w:rsidRPr="006A6453" w:rsidRDefault="008468D8" w:rsidP="008468D8">
      <w:pPr>
        <w:spacing w:line="240" w:lineRule="auto"/>
        <w:ind w:left="-20" w:right="80"/>
        <w:jc w:val="both"/>
        <w:rPr>
          <w:rFonts w:ascii="Bookman Old Style" w:hAnsi="Bookman Old Style"/>
          <w:color w:val="231F20"/>
        </w:rPr>
      </w:pPr>
    </w:p>
    <w:p w14:paraId="43577E0D"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No existe incompatibilidad entre las diferentes modalidades de ejercicio del derecho a morir dignamente, lo que implica que la persona puede hacer uso de las distintas modalidades de manera concomitante y todas pueden contribuir a aumentar la dignidad y la capacidad de autodeterminación de la persona en el umbral de su muerte. El Ministerio de Salud y Protección Social impulsará medidas para el fortalecimiento de la capacidad de las entidades administradoras de planes de beneficios (EAPB), las instituciones prestadoras de salud (IPS), o quienes hagan sus veces, para la prestación del servicio de cuidados paliativos y el esfuerzo terapéutico, eliminando todas las barreras para su acceso.</w:t>
      </w:r>
    </w:p>
    <w:p w14:paraId="0E8B9018" w14:textId="77777777" w:rsidR="008468D8" w:rsidRPr="006A6453" w:rsidRDefault="008468D8" w:rsidP="008468D8">
      <w:pPr>
        <w:spacing w:line="240" w:lineRule="auto"/>
        <w:ind w:left="-20" w:right="80"/>
        <w:jc w:val="both"/>
        <w:rPr>
          <w:rFonts w:ascii="Bookman Old Style" w:hAnsi="Bookman Old Style"/>
          <w:b/>
          <w:color w:val="231F20"/>
        </w:rPr>
      </w:pPr>
    </w:p>
    <w:p w14:paraId="1B239441"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 xml:space="preserve">Artículo 5º. Garantías para el acceso al derecho a morir dignamente en relación con el ejercicio de las diferentes modalidades constitucionalmente reconocidas. </w:t>
      </w:r>
      <w:r w:rsidRPr="006A6453">
        <w:rPr>
          <w:rFonts w:ascii="Bookman Old Style" w:hAnsi="Bookman Old Style"/>
          <w:color w:val="231F20"/>
        </w:rPr>
        <w:t>No se podrá exigir el agotamiento o uso de una de las modalidades de ejercicio del derecho a morir dignamente de forma previa o como prerrequisito para hacer uso de otra de las modalidades.</w:t>
      </w:r>
    </w:p>
    <w:p w14:paraId="3EFB498B" w14:textId="77777777" w:rsidR="008468D8" w:rsidRPr="006A6453" w:rsidRDefault="008468D8" w:rsidP="008468D8">
      <w:pPr>
        <w:spacing w:line="240" w:lineRule="auto"/>
        <w:ind w:left="-20" w:right="80"/>
        <w:jc w:val="both"/>
        <w:rPr>
          <w:rFonts w:ascii="Bookman Old Style" w:hAnsi="Bookman Old Style"/>
          <w:color w:val="231F20"/>
        </w:rPr>
      </w:pPr>
    </w:p>
    <w:p w14:paraId="494141B9"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No se podrá negar el acceso a una de las modalidades de ejercicio del derecho a morir dignamente aduciendo que la persona hizo previo uso de otra modalidad, salvo en los casos en los que el ejercicio del derecho se haya agotado con la ocurrencia de la muerte de la persona.</w:t>
      </w:r>
    </w:p>
    <w:p w14:paraId="67832315" w14:textId="77777777" w:rsidR="008468D8" w:rsidRPr="006A6453" w:rsidRDefault="008468D8" w:rsidP="008468D8">
      <w:pPr>
        <w:spacing w:line="240" w:lineRule="auto"/>
        <w:ind w:left="-20" w:right="80"/>
        <w:jc w:val="both"/>
        <w:rPr>
          <w:rFonts w:ascii="Bookman Old Style" w:hAnsi="Bookman Old Style"/>
          <w:color w:val="231F20"/>
        </w:rPr>
      </w:pPr>
    </w:p>
    <w:p w14:paraId="2CE5C468"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No se podrá exigir que una persona acepte o haga uso de un tratamiento que considera desproporcionado, inútil o que riña con su concepto de vida y muerte digna. Corresponderá a la persona determinar cuál es el cauce que mejor se adecúa a su condición de salud, a sus intereses vitales, y a su concepto de vida digna.</w:t>
      </w:r>
    </w:p>
    <w:p w14:paraId="05AC9337" w14:textId="77777777" w:rsidR="008468D8" w:rsidRPr="006A6453" w:rsidRDefault="008468D8" w:rsidP="008468D8">
      <w:pPr>
        <w:spacing w:line="240" w:lineRule="auto"/>
        <w:ind w:left="-20" w:right="80"/>
        <w:jc w:val="both"/>
        <w:rPr>
          <w:rFonts w:ascii="Bookman Old Style" w:hAnsi="Bookman Old Style"/>
          <w:color w:val="231F20"/>
        </w:rPr>
      </w:pPr>
    </w:p>
    <w:p w14:paraId="489858C1"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Artículo 6º. Titulares del derecho a morir dignamente en la modalidad de muerte médicamente asistida.</w:t>
      </w:r>
      <w:r w:rsidRPr="006A6453">
        <w:rPr>
          <w:rFonts w:ascii="Bookman Old Style" w:hAnsi="Bookman Old Style"/>
          <w:color w:val="231F20"/>
        </w:rPr>
        <w:t xml:space="preserve"> Son titulares del derecho a morir dignamente en la modalidad de muerte médicamente asistida todas las personas nacionales de Colombia y los extranjeros residentes en el territorio nacional. Esto incluye a los niños, niñas y adolescentes, quienes deberán estar representados por sus padres o representantes legales, de conformidad con lo planteado en la presente ley.</w:t>
      </w:r>
    </w:p>
    <w:p w14:paraId="1791D1A9" w14:textId="77777777" w:rsidR="008468D8" w:rsidRPr="006A6453" w:rsidRDefault="008468D8" w:rsidP="008468D8">
      <w:pPr>
        <w:spacing w:line="240" w:lineRule="auto"/>
        <w:ind w:left="-20" w:right="80"/>
        <w:jc w:val="both"/>
        <w:rPr>
          <w:rFonts w:ascii="Bookman Old Style" w:hAnsi="Bookman Old Style"/>
          <w:color w:val="231F20"/>
        </w:rPr>
      </w:pPr>
    </w:p>
    <w:p w14:paraId="5025094D" w14:textId="77777777" w:rsidR="008468D8" w:rsidRDefault="008468D8" w:rsidP="008468D8">
      <w:pPr>
        <w:spacing w:line="240" w:lineRule="auto"/>
        <w:ind w:left="-20" w:right="80"/>
        <w:jc w:val="both"/>
        <w:rPr>
          <w:rFonts w:ascii="Bookman Old Style" w:hAnsi="Bookman Old Style"/>
          <w:color w:val="231F20"/>
        </w:rPr>
      </w:pPr>
      <w:r w:rsidRPr="00D32FE1">
        <w:rPr>
          <w:rFonts w:ascii="Bookman Old Style" w:hAnsi="Bookman Old Style"/>
          <w:color w:val="231F20"/>
        </w:rPr>
        <w:t>Para acceder a la muerte médicamente asistida será necesario cumplir todos los requisitos establecidos en esta ley y en la jurisprudencia. Solo aplicarán requisitos diferenciales en el caso de niñas, niños y adolescentes.</w:t>
      </w:r>
    </w:p>
    <w:p w14:paraId="37E29EB2" w14:textId="77777777" w:rsidR="008468D8" w:rsidRPr="006A6453" w:rsidRDefault="008468D8" w:rsidP="008468D8">
      <w:pPr>
        <w:spacing w:line="240" w:lineRule="auto"/>
        <w:ind w:left="-20" w:right="80"/>
        <w:jc w:val="both"/>
        <w:rPr>
          <w:rFonts w:ascii="Bookman Old Style" w:hAnsi="Bookman Old Style"/>
          <w:color w:val="231F20"/>
        </w:rPr>
      </w:pPr>
    </w:p>
    <w:p w14:paraId="0BEEF6B2"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Parágrafo.</w:t>
      </w:r>
      <w:r w:rsidRPr="006A6453">
        <w:rPr>
          <w:rFonts w:ascii="Bookman Old Style" w:hAnsi="Bookman Old Style"/>
          <w:color w:val="231F20"/>
        </w:rPr>
        <w:t xml:space="preserve"> El derecho a la capacidad jurídica de las personas con discapacidad será respetado como medio para garantizar su acceso a la muerte médicamente asistida y su goce efectivo del derecho a morir dignamente. Las personas con discapacidad podrán hacer uso de los mecanismos previstos en la Ley 1996 de 2019 o en aquellas normas que la modifiquen o deroguen para manifestar su voluntad y consentimiento, el cual en todo caso deberá cumplir con los estándares previstos en la presente ley. En ninguna circunstancia se considerará motivo suficiente para acceder a la muerte médicamente asistida el simple hecho de contar con una discapacidad.</w:t>
      </w:r>
    </w:p>
    <w:p w14:paraId="697AD0F2" w14:textId="77777777" w:rsidR="008468D8" w:rsidRPr="006A6453" w:rsidRDefault="008468D8" w:rsidP="008468D8">
      <w:pPr>
        <w:spacing w:line="240" w:lineRule="auto"/>
        <w:ind w:left="-20" w:right="80"/>
        <w:jc w:val="both"/>
        <w:rPr>
          <w:rFonts w:ascii="Bookman Old Style" w:hAnsi="Bookman Old Style"/>
          <w:color w:val="231F20"/>
        </w:rPr>
      </w:pPr>
    </w:p>
    <w:p w14:paraId="27AEBC4A"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 xml:space="preserve">Artículo 7º. Acompañamiento de la Defensoría del Pueblo y de la Superintendencia de Salud. </w:t>
      </w:r>
      <w:r w:rsidRPr="006A6453">
        <w:rPr>
          <w:rFonts w:ascii="Bookman Old Style" w:hAnsi="Bookman Old Style"/>
          <w:color w:val="231F20"/>
        </w:rPr>
        <w:t xml:space="preserve">La Defensoría del Pueblo y la Superintendencia de Salud, o las entidades que hagan sus veces, obrando en el marco de sus competencias, deberán concurrir para garantizar la correcta aplicación de las disposiciones de la presente ley y para promover el acceso y conocimiento de las </w:t>
      </w:r>
      <w:r w:rsidRPr="006A6453">
        <w:rPr>
          <w:rFonts w:ascii="Bookman Old Style" w:hAnsi="Bookman Old Style"/>
          <w:color w:val="231F20"/>
        </w:rPr>
        <w:lastRenderedPageBreak/>
        <w:t>condiciones de ejercicio del derecho a morir dignamente, en particular en la modalidad de muerte médicamente asistida.</w:t>
      </w:r>
    </w:p>
    <w:p w14:paraId="757A3DB1" w14:textId="77777777" w:rsidR="008468D8" w:rsidRPr="006A6453" w:rsidRDefault="008468D8" w:rsidP="008468D8">
      <w:pPr>
        <w:spacing w:line="240" w:lineRule="auto"/>
        <w:ind w:left="-20" w:right="80"/>
        <w:jc w:val="both"/>
        <w:rPr>
          <w:rFonts w:ascii="Bookman Old Style" w:hAnsi="Bookman Old Style"/>
          <w:color w:val="231F20"/>
        </w:rPr>
      </w:pPr>
    </w:p>
    <w:p w14:paraId="6D9DB532"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La Superintendencia de Salud o la entidad que haga sus veces, en ejercicio de sus competencias, deberá velar por que las empresas, entidades e instituciones del sector salud, en especial las instituciones prestadoras de salud y las entidades promotoras de salud, cumplan las disposiciones contenidas en la presente ley y garanticen el ejercicio del derecho a morir dignamente, en particular en la modalidad de muerte médicamente asistida. La entidad deberá intervenir cuando advierta que ello no ocurra, a través de los mecanismos previstos para ello.</w:t>
      </w:r>
    </w:p>
    <w:p w14:paraId="563D2FC8" w14:textId="77777777" w:rsidR="008468D8" w:rsidRPr="006A6453" w:rsidRDefault="008468D8" w:rsidP="008468D8">
      <w:pPr>
        <w:spacing w:line="240" w:lineRule="auto"/>
        <w:ind w:left="-20" w:right="80"/>
        <w:jc w:val="both"/>
        <w:rPr>
          <w:rFonts w:ascii="Bookman Old Style" w:hAnsi="Bookman Old Style"/>
          <w:color w:val="231F20"/>
        </w:rPr>
      </w:pPr>
    </w:p>
    <w:p w14:paraId="045EE5CD"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La Defensoría del Pueblo instruirá, orientará y asesorará a los habitantes del territorio nacional y a los colombianos en el exterior en el ejercicio y defensa de su derecho fundamental a morir dignamente ante las autoridades competentes o entidades de carácter privado. La Defensoría del Pueblo también promoverá y divulgará el contenido de la presente ley y los requisitos, condiciones y modalidades para ejercer el derecho a morir dignamente en particular en la modalidad de muerte médicamente asistida.</w:t>
      </w:r>
    </w:p>
    <w:p w14:paraId="47A28A4B" w14:textId="77777777" w:rsidR="008468D8" w:rsidRPr="006A6453" w:rsidRDefault="008468D8" w:rsidP="008468D8">
      <w:pPr>
        <w:spacing w:line="240" w:lineRule="auto"/>
        <w:ind w:left="-20" w:right="80"/>
        <w:jc w:val="both"/>
        <w:rPr>
          <w:rFonts w:ascii="Bookman Old Style" w:hAnsi="Bookman Old Style"/>
          <w:color w:val="231F20"/>
        </w:rPr>
      </w:pPr>
    </w:p>
    <w:p w14:paraId="41A02827"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Parágrafo.</w:t>
      </w:r>
      <w:r w:rsidRPr="006A6453">
        <w:rPr>
          <w:rFonts w:ascii="Bookman Old Style" w:hAnsi="Bookman Old Style"/>
          <w:color w:val="231F20"/>
        </w:rPr>
        <w:t xml:space="preserve"> La Superintendencia de Salud y el Ministerio Público garantizarán dentro de sus competencias legales el correcto cumplimiento de las disposiciones contenidas en la presente ley.</w:t>
      </w:r>
    </w:p>
    <w:p w14:paraId="38312FE4" w14:textId="77777777" w:rsidR="008468D8" w:rsidRPr="006A6453" w:rsidRDefault="008468D8" w:rsidP="008468D8">
      <w:pPr>
        <w:spacing w:line="240" w:lineRule="auto"/>
        <w:ind w:left="-20" w:right="80"/>
        <w:jc w:val="both"/>
        <w:rPr>
          <w:rFonts w:ascii="Bookman Old Style" w:hAnsi="Bookman Old Style"/>
          <w:color w:val="231F20"/>
        </w:rPr>
      </w:pPr>
    </w:p>
    <w:p w14:paraId="520721DB"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Artículo 8º. Poder reglamentario y obligaciones del Ministerio de Salud y Protección Social.</w:t>
      </w:r>
      <w:r w:rsidRPr="006A6453">
        <w:rPr>
          <w:rFonts w:ascii="Bookman Old Style" w:hAnsi="Bookman Old Style"/>
          <w:color w:val="231F20"/>
        </w:rPr>
        <w:t xml:space="preserve"> El Ministerio de Salud y Protección Social deberá, en el marco de sus competencias, realizar las adecuaciones normativas y reglamentarias a las que haya lugar para garantizar el goce efectivo del derecho fundamental a morir dignamente, en particular en la modalidad de muerte médicamente asistida, en los términos previstos en la presente ley. Para ello contará con seis (6) meses luego de la entrada en vigor de la presente ley.</w:t>
      </w:r>
    </w:p>
    <w:p w14:paraId="76AABB34" w14:textId="77777777" w:rsidR="008468D8" w:rsidRPr="006A6453" w:rsidRDefault="008468D8" w:rsidP="008468D8">
      <w:pPr>
        <w:spacing w:line="240" w:lineRule="auto"/>
        <w:ind w:left="-20" w:right="80"/>
        <w:jc w:val="both"/>
        <w:rPr>
          <w:rFonts w:ascii="Bookman Old Style" w:hAnsi="Bookman Old Style"/>
          <w:color w:val="231F20"/>
        </w:rPr>
      </w:pPr>
    </w:p>
    <w:p w14:paraId="0EDCA245"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En relación con la aplicación de las disposiciones previstas en la presente ley el Ministerio de Salud y Protección Social deberá formular la política pública correspondiente, así como dirigir, orientar, adoptar y evaluar los planes, programas y proyectos necesarios para garantizar el goce efectivo del derecho fundamental a morir dignamente, en particular en la modalidad de muerte médicamente asistida. Todo ello, conforme lo previsto en la presente norma estatutaria.</w:t>
      </w:r>
    </w:p>
    <w:p w14:paraId="4149E597" w14:textId="77777777" w:rsidR="008468D8" w:rsidRPr="006A6453" w:rsidRDefault="008468D8" w:rsidP="008468D8">
      <w:pPr>
        <w:spacing w:line="240" w:lineRule="auto"/>
        <w:ind w:left="-20" w:right="80"/>
        <w:jc w:val="both"/>
        <w:rPr>
          <w:rFonts w:ascii="Bookman Old Style" w:hAnsi="Bookman Old Style"/>
          <w:color w:val="231F20"/>
        </w:rPr>
      </w:pPr>
    </w:p>
    <w:p w14:paraId="4AF9B85B"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En el cumplimiento de las referidas obligaciones el Ministerio de Salud y Protección Social deberá garantizar que la muerte médicamente asistida y el derecho fundamental a morir dignamente se dé de conformidad con los principios orientadores previstos en el artículo 2 de la presente ley y en particular con los de disponibilidad, accesibilidad, aceptabilidad y calidad.</w:t>
      </w:r>
    </w:p>
    <w:p w14:paraId="6922677A" w14:textId="77777777" w:rsidR="008468D8" w:rsidRPr="006A6453" w:rsidRDefault="008468D8" w:rsidP="008468D8">
      <w:pPr>
        <w:spacing w:line="240" w:lineRule="auto"/>
        <w:ind w:left="-20" w:right="80"/>
        <w:jc w:val="both"/>
        <w:rPr>
          <w:rFonts w:ascii="Bookman Old Style" w:hAnsi="Bookman Old Style"/>
          <w:color w:val="231F20"/>
        </w:rPr>
      </w:pPr>
    </w:p>
    <w:p w14:paraId="67E8AD27" w14:textId="77777777" w:rsidR="008468D8"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El Ministerio de Salud y Protección Social podrá prestar asesoramiento y ayuda a las secretarías departamentales, distritales y municipales de salud para garantizar el cumplimiento de las disposiciones de la presente ley y el goce efectivo del derecho fundamental a morir dignamente en particular en la modalidad de muerte médicamente asistida.</w:t>
      </w:r>
    </w:p>
    <w:p w14:paraId="64479858" w14:textId="77777777" w:rsidR="008468D8" w:rsidRPr="006A6453" w:rsidRDefault="008468D8" w:rsidP="008468D8">
      <w:pPr>
        <w:spacing w:line="240" w:lineRule="auto"/>
        <w:ind w:left="-20" w:right="80"/>
        <w:jc w:val="both"/>
        <w:rPr>
          <w:rFonts w:ascii="Bookman Old Style" w:hAnsi="Bookman Old Style"/>
          <w:color w:val="231F20"/>
        </w:rPr>
      </w:pPr>
    </w:p>
    <w:p w14:paraId="29AC4661"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Artículo 9º. Monitoreo a la implementación de la ley y al goce efectivo del derecho a morir dignamente.</w:t>
      </w:r>
      <w:r w:rsidRPr="006A6453">
        <w:rPr>
          <w:rFonts w:ascii="Bookman Old Style" w:hAnsi="Bookman Old Style"/>
          <w:color w:val="231F20"/>
        </w:rPr>
        <w:t xml:space="preserve"> El Ministerio de Salud y Protección Social y la Superintendencia de Salud deberán rendir un informe anual sobre el cumplimiento de sus obligaciones en relación con la garantía del derecho fundamental a morir dignamente, el acceso a la muerte médicamente asistida y sobre el cumplimiento de lo previsto en la presente ley, ante la Comisión Séptima Constitucional Permanente de la Cámara de Representantes y del Senado de la República. El informe deberá darse en una sesión de las respectivas comisiones dentro del primer mes de cada legislatura.</w:t>
      </w:r>
    </w:p>
    <w:p w14:paraId="5114CBFB" w14:textId="77777777" w:rsidR="008468D8" w:rsidRPr="006A6453" w:rsidRDefault="008468D8" w:rsidP="008468D8">
      <w:pPr>
        <w:spacing w:line="240" w:lineRule="auto"/>
        <w:ind w:left="-20" w:right="80"/>
        <w:jc w:val="both"/>
        <w:rPr>
          <w:rFonts w:ascii="Bookman Old Style" w:hAnsi="Bookman Old Style"/>
          <w:color w:val="231F20"/>
        </w:rPr>
      </w:pPr>
    </w:p>
    <w:p w14:paraId="25E246BC" w14:textId="3CE7A33E" w:rsidR="008468D8" w:rsidRPr="008468D8" w:rsidRDefault="008468D8" w:rsidP="008468D8">
      <w:pPr>
        <w:spacing w:line="240" w:lineRule="auto"/>
        <w:ind w:left="-20" w:right="80"/>
        <w:jc w:val="both"/>
        <w:rPr>
          <w:rFonts w:ascii="Bookman Old Style" w:hAnsi="Bookman Old Style"/>
          <w:color w:val="538135" w:themeColor="accent6" w:themeShade="BF"/>
        </w:rPr>
      </w:pPr>
      <w:r w:rsidRPr="008468D8">
        <w:rPr>
          <w:rFonts w:ascii="Bookman Old Style" w:hAnsi="Bookman Old Style"/>
          <w:b/>
          <w:color w:val="538135" w:themeColor="accent6" w:themeShade="BF"/>
        </w:rPr>
        <w:t>Artículo 10. Medidas para la accesibilidad.</w:t>
      </w:r>
      <w:r w:rsidRPr="008468D8">
        <w:rPr>
          <w:rFonts w:ascii="Bookman Old Style" w:hAnsi="Bookman Old Style"/>
          <w:color w:val="538135" w:themeColor="accent6" w:themeShade="BF"/>
        </w:rPr>
        <w:t xml:space="preserve"> Los diferentes actores del sistema de salud, -incluyendo las entidades públicas con competencia en la materia, las entidades promotoras de</w:t>
      </w:r>
      <w:r w:rsidR="008301D1">
        <w:rPr>
          <w:rFonts w:ascii="Bookman Old Style" w:hAnsi="Bookman Old Style"/>
          <w:color w:val="538135" w:themeColor="accent6" w:themeShade="BF"/>
        </w:rPr>
        <w:t xml:space="preserve"> salud </w:t>
      </w:r>
      <w:r w:rsidRPr="008468D8">
        <w:rPr>
          <w:rFonts w:ascii="Bookman Old Style" w:hAnsi="Bookman Old Style"/>
          <w:color w:val="538135" w:themeColor="accent6" w:themeShade="BF"/>
        </w:rPr>
        <w:t>y las instituciones prestadoras de salud-, están obligadas a desmontar las barreras de acceso al sistema de salud que impidan el goce efectivo del derecho fundamental a la muerte digna y en particular que obstan para el acceso a la muerte médicamente asistida.</w:t>
      </w:r>
    </w:p>
    <w:p w14:paraId="74C05902" w14:textId="77777777" w:rsidR="008468D8" w:rsidRPr="008468D8" w:rsidRDefault="008468D8" w:rsidP="008468D8">
      <w:pPr>
        <w:spacing w:line="240" w:lineRule="auto"/>
        <w:ind w:left="-20" w:right="80"/>
        <w:jc w:val="both"/>
        <w:rPr>
          <w:rFonts w:ascii="Bookman Old Style" w:hAnsi="Bookman Old Style"/>
          <w:color w:val="538135" w:themeColor="accent6" w:themeShade="BF"/>
        </w:rPr>
      </w:pPr>
    </w:p>
    <w:p w14:paraId="1223A335" w14:textId="790170FC" w:rsidR="008468D8" w:rsidRPr="008468D8" w:rsidRDefault="008468D8" w:rsidP="008468D8">
      <w:pPr>
        <w:spacing w:line="240" w:lineRule="auto"/>
        <w:ind w:left="-20" w:right="80"/>
        <w:jc w:val="both"/>
        <w:rPr>
          <w:rFonts w:ascii="Bookman Old Style" w:hAnsi="Bookman Old Style"/>
          <w:color w:val="538135" w:themeColor="accent6" w:themeShade="BF"/>
        </w:rPr>
      </w:pPr>
      <w:r w:rsidRPr="008468D8">
        <w:rPr>
          <w:rFonts w:ascii="Bookman Old Style" w:hAnsi="Bookman Old Style"/>
          <w:color w:val="538135" w:themeColor="accent6" w:themeShade="BF"/>
        </w:rPr>
        <w:t>Los diferentes</w:t>
      </w:r>
      <w:r w:rsidR="008301D1">
        <w:rPr>
          <w:rFonts w:ascii="Bookman Old Style" w:hAnsi="Bookman Old Style"/>
          <w:color w:val="538135" w:themeColor="accent6" w:themeShade="BF"/>
        </w:rPr>
        <w:t xml:space="preserve"> actores del sistema de salud, </w:t>
      </w:r>
      <w:r w:rsidRPr="008468D8">
        <w:rPr>
          <w:rFonts w:ascii="Bookman Old Style" w:hAnsi="Bookman Old Style"/>
          <w:color w:val="538135" w:themeColor="accent6" w:themeShade="BF"/>
        </w:rPr>
        <w:t>incluyendo las entidades públicas con competencia en la materia, las entidades promotoras de salud</w:t>
      </w:r>
      <w:r w:rsidR="008301D1">
        <w:rPr>
          <w:rFonts w:ascii="Bookman Old Style" w:hAnsi="Bookman Old Style"/>
          <w:color w:val="538135" w:themeColor="accent6" w:themeShade="BF"/>
        </w:rPr>
        <w:t>, o quien haga sus veces,</w:t>
      </w:r>
      <w:r w:rsidRPr="008468D8">
        <w:rPr>
          <w:rFonts w:ascii="Bookman Old Style" w:hAnsi="Bookman Old Style"/>
          <w:color w:val="538135" w:themeColor="accent6" w:themeShade="BF"/>
        </w:rPr>
        <w:t xml:space="preserve"> y las ins</w:t>
      </w:r>
      <w:r w:rsidR="008301D1">
        <w:rPr>
          <w:rFonts w:ascii="Bookman Old Style" w:hAnsi="Bookman Old Style"/>
          <w:color w:val="538135" w:themeColor="accent6" w:themeShade="BF"/>
        </w:rPr>
        <w:t>tituciones prestadoras de salud</w:t>
      </w:r>
      <w:r w:rsidRPr="008468D8">
        <w:rPr>
          <w:rFonts w:ascii="Bookman Old Style" w:hAnsi="Bookman Old Style"/>
          <w:color w:val="538135" w:themeColor="accent6" w:themeShade="BF"/>
        </w:rPr>
        <w:t>, tendrán seis (6) meses a partir de la entrada en vigor de la presente ley para identificar las barreras que, dentro del ámbito de sus competencias, dificultan o impiden el goce efectivo del derecho a morir dignamente, en particular mediante la modalidad de muerte médicamente asistida.</w:t>
      </w:r>
    </w:p>
    <w:p w14:paraId="7C38D6EE" w14:textId="77777777" w:rsidR="008468D8" w:rsidRPr="008468D8" w:rsidRDefault="008468D8" w:rsidP="008468D8">
      <w:pPr>
        <w:spacing w:line="240" w:lineRule="auto"/>
        <w:ind w:left="-20" w:right="80"/>
        <w:jc w:val="both"/>
        <w:rPr>
          <w:rFonts w:ascii="Bookman Old Style" w:hAnsi="Bookman Old Style"/>
          <w:color w:val="538135" w:themeColor="accent6" w:themeShade="BF"/>
        </w:rPr>
      </w:pPr>
    </w:p>
    <w:p w14:paraId="2B9A6EE2" w14:textId="77777777" w:rsidR="008468D8" w:rsidRPr="008468D8" w:rsidRDefault="008468D8" w:rsidP="008468D8">
      <w:pPr>
        <w:spacing w:line="240" w:lineRule="auto"/>
        <w:ind w:left="-20" w:right="80"/>
        <w:jc w:val="both"/>
        <w:rPr>
          <w:rFonts w:ascii="Bookman Old Style" w:hAnsi="Bookman Old Style"/>
          <w:color w:val="538135" w:themeColor="accent6" w:themeShade="BF"/>
        </w:rPr>
      </w:pPr>
      <w:r w:rsidRPr="008468D8">
        <w:rPr>
          <w:rFonts w:ascii="Bookman Old Style" w:hAnsi="Bookman Old Style"/>
          <w:color w:val="538135" w:themeColor="accent6" w:themeShade="BF"/>
        </w:rPr>
        <w:lastRenderedPageBreak/>
        <w:t>Esta evaluación deberá repetirse al menos cada tres (3) años tomando como referencia la fecha de entrada en vigor de la presente ley con la finalidad de identificar si siguen existiendo, o si se crearon nuevas barreras frente al goce efectivo de este derecho. De la misma forma, tendrán seis (6) meses siguientes a la realización de la referida evaluación para adoptar los correctivos correspondientes que permitan su desmonte.</w:t>
      </w:r>
    </w:p>
    <w:p w14:paraId="5E9CA8D8" w14:textId="77777777" w:rsidR="008468D8" w:rsidRPr="008468D8" w:rsidRDefault="008468D8" w:rsidP="008468D8">
      <w:pPr>
        <w:spacing w:line="240" w:lineRule="auto"/>
        <w:ind w:left="-20" w:right="80"/>
        <w:jc w:val="both"/>
        <w:rPr>
          <w:rFonts w:ascii="Bookman Old Style" w:hAnsi="Bookman Old Style"/>
          <w:color w:val="538135" w:themeColor="accent6" w:themeShade="BF"/>
        </w:rPr>
      </w:pPr>
    </w:p>
    <w:p w14:paraId="3B065104" w14:textId="77777777" w:rsidR="008468D8" w:rsidRPr="008468D8" w:rsidRDefault="008468D8" w:rsidP="008468D8">
      <w:pPr>
        <w:spacing w:line="240" w:lineRule="auto"/>
        <w:ind w:left="-20" w:right="80"/>
        <w:jc w:val="both"/>
        <w:rPr>
          <w:rFonts w:ascii="Bookman Old Style" w:hAnsi="Bookman Old Style"/>
          <w:color w:val="538135" w:themeColor="accent6" w:themeShade="BF"/>
        </w:rPr>
      </w:pPr>
      <w:r w:rsidRPr="008468D8">
        <w:rPr>
          <w:rFonts w:ascii="Bookman Old Style" w:hAnsi="Bookman Old Style"/>
          <w:b/>
          <w:color w:val="538135" w:themeColor="accent6" w:themeShade="BF"/>
        </w:rPr>
        <w:t xml:space="preserve">Parágrafo 1. </w:t>
      </w:r>
      <w:r w:rsidRPr="008468D8">
        <w:rPr>
          <w:rFonts w:ascii="Bookman Old Style" w:hAnsi="Bookman Old Style"/>
          <w:color w:val="538135" w:themeColor="accent6" w:themeShade="BF"/>
        </w:rPr>
        <w:t>Los diferentes actores del sistema de salud, -incluyendo las entidades públicas con competencia en la materia, las entidades promotoras de salud y las instituciones prestadoras de salud-, tendrán un (1) año tras la entrada en vigor de la presente ley para ajustar sus protocolos y las normas reglamentarias para garantizar el cumplimiento de las disposiciones de la presente ley y el goce efectivo del derecho a morir dignamente, particularmente en relación con la muerte médicamente asistida. Los ajustes normativos deberán considerar los hallazgos encontrados como resultado del ejercicio del que trata el presente artículo.</w:t>
      </w:r>
    </w:p>
    <w:p w14:paraId="7C5EEB87" w14:textId="77777777" w:rsidR="008468D8" w:rsidRPr="008468D8" w:rsidRDefault="008468D8" w:rsidP="008468D8">
      <w:pPr>
        <w:spacing w:line="240" w:lineRule="auto"/>
        <w:ind w:left="-20" w:right="80"/>
        <w:jc w:val="both"/>
        <w:rPr>
          <w:rFonts w:ascii="Bookman Old Style" w:hAnsi="Bookman Old Style"/>
          <w:color w:val="538135" w:themeColor="accent6" w:themeShade="BF"/>
        </w:rPr>
      </w:pPr>
    </w:p>
    <w:p w14:paraId="607E9B84" w14:textId="77777777" w:rsidR="008468D8" w:rsidRPr="008468D8" w:rsidRDefault="008468D8" w:rsidP="008468D8">
      <w:pPr>
        <w:spacing w:line="240" w:lineRule="auto"/>
        <w:ind w:left="-20" w:right="80"/>
        <w:jc w:val="both"/>
        <w:rPr>
          <w:rFonts w:ascii="Bookman Old Style" w:hAnsi="Bookman Old Style"/>
          <w:color w:val="538135" w:themeColor="accent6" w:themeShade="BF"/>
        </w:rPr>
      </w:pPr>
      <w:r w:rsidRPr="008468D8">
        <w:rPr>
          <w:rFonts w:ascii="Bookman Old Style" w:hAnsi="Bookman Old Style"/>
          <w:b/>
          <w:color w:val="538135" w:themeColor="accent6" w:themeShade="BF"/>
        </w:rPr>
        <w:t>Parágrafo 2.</w:t>
      </w:r>
      <w:r w:rsidRPr="008468D8">
        <w:rPr>
          <w:rFonts w:ascii="Bookman Old Style" w:hAnsi="Bookman Old Style"/>
          <w:color w:val="538135" w:themeColor="accent6" w:themeShade="BF"/>
        </w:rPr>
        <w:t xml:space="preserve"> Los diferentes actores del sistema de salud, -incluyendo las entidades públicas con competencia en la materia, las entidades promotoras de salud y las instituciones prestadoras de salud-, tendrán un (1) año tras la entrada en vigor de la presente ley para implementar un registro previo de objeciones de conciencia, con eso, de antemano se podrá designar un médico para realizar el procedimiento.</w:t>
      </w:r>
    </w:p>
    <w:p w14:paraId="7421125B" w14:textId="77777777" w:rsidR="008468D8" w:rsidRPr="006A6453" w:rsidRDefault="008468D8" w:rsidP="008468D8">
      <w:pPr>
        <w:spacing w:line="240" w:lineRule="auto"/>
        <w:ind w:left="-20" w:right="80"/>
        <w:jc w:val="both"/>
        <w:rPr>
          <w:rFonts w:ascii="Bookman Old Style" w:hAnsi="Bookman Old Style"/>
          <w:color w:val="231F20"/>
        </w:rPr>
      </w:pPr>
    </w:p>
    <w:p w14:paraId="33CA337B" w14:textId="77777777" w:rsidR="008468D8" w:rsidRPr="00510B8D" w:rsidRDefault="008468D8" w:rsidP="008468D8">
      <w:pPr>
        <w:spacing w:line="240" w:lineRule="auto"/>
        <w:ind w:left="-20" w:right="80"/>
        <w:jc w:val="both"/>
        <w:rPr>
          <w:rFonts w:ascii="Bookman Old Style" w:hAnsi="Bookman Old Style"/>
          <w:color w:val="FF0000"/>
        </w:rPr>
      </w:pPr>
      <w:r w:rsidRPr="00510B8D">
        <w:rPr>
          <w:rFonts w:ascii="Bookman Old Style" w:hAnsi="Bookman Old Style"/>
          <w:b/>
          <w:color w:val="FF0000"/>
        </w:rPr>
        <w:t>Artículo 11. Derechos de la familia y de la red de apoyo de la persona que pretende ejercer su derecho a morir dignamente.</w:t>
      </w:r>
      <w:r w:rsidRPr="00510B8D">
        <w:rPr>
          <w:rFonts w:ascii="Bookman Old Style" w:hAnsi="Bookman Old Style"/>
          <w:color w:val="FF0000"/>
        </w:rPr>
        <w:t xml:space="preserve"> Las personas dentro de los dos grados de consanguinidad y el(la) cónyuge o compañero(a) permanente y la red de apoyo en caso de haber sido esta designada por quien pretende ejercer su derecho a morir dignamente tienen derecho a gozar de acompañamiento médico, social, espiritual y psicológico para contener o manejar los efectos o consecuencias negativas que podrían derivarse tanto de las decisiones relacionadas con el derecho a morir dignamente como del propio deceso del paciente. Gozarán de este derecho antes, durante y después de que la persona acceda a los servicios contemplados en cualquiera de las modalidades reconocidas para ejercer el derecho a morir dignamente.</w:t>
      </w:r>
    </w:p>
    <w:p w14:paraId="6F25CA6D" w14:textId="77777777" w:rsidR="008468D8" w:rsidRPr="00510B8D" w:rsidRDefault="008468D8" w:rsidP="008468D8">
      <w:pPr>
        <w:spacing w:line="240" w:lineRule="auto"/>
        <w:ind w:left="-20" w:right="80"/>
        <w:jc w:val="both"/>
        <w:rPr>
          <w:rFonts w:ascii="Bookman Old Style" w:hAnsi="Bookman Old Style"/>
          <w:color w:val="FF0000"/>
        </w:rPr>
      </w:pPr>
      <w:r w:rsidRPr="00510B8D">
        <w:rPr>
          <w:rFonts w:ascii="Bookman Old Style" w:hAnsi="Bookman Old Style"/>
          <w:color w:val="FF0000"/>
        </w:rPr>
        <w:t>Quienes intervengan en cumplimiento de las disposiciones contenidas en el presente artículo deberán ser imparciales en todo momento y lugar respecto del ejercicio de la muerte médicamente asistida.</w:t>
      </w:r>
    </w:p>
    <w:p w14:paraId="17D3A226" w14:textId="77777777" w:rsidR="008468D8" w:rsidRPr="00510B8D" w:rsidRDefault="008468D8" w:rsidP="008468D8">
      <w:pPr>
        <w:spacing w:line="240" w:lineRule="auto"/>
        <w:ind w:left="-20" w:right="80"/>
        <w:jc w:val="both"/>
        <w:rPr>
          <w:rFonts w:ascii="Bookman Old Style" w:hAnsi="Bookman Old Style"/>
          <w:color w:val="FF0000"/>
        </w:rPr>
      </w:pPr>
    </w:p>
    <w:p w14:paraId="2D004AAC" w14:textId="77777777" w:rsidR="008468D8" w:rsidRPr="00510B8D" w:rsidRDefault="008468D8" w:rsidP="008468D8">
      <w:pPr>
        <w:spacing w:line="240" w:lineRule="auto"/>
        <w:ind w:left="-20" w:right="80"/>
        <w:jc w:val="both"/>
        <w:rPr>
          <w:rFonts w:ascii="Bookman Old Style" w:hAnsi="Bookman Old Style"/>
          <w:color w:val="FF0000"/>
        </w:rPr>
      </w:pPr>
      <w:r w:rsidRPr="00510B8D">
        <w:rPr>
          <w:rFonts w:ascii="Bookman Old Style" w:hAnsi="Bookman Old Style"/>
          <w:color w:val="FF0000"/>
        </w:rPr>
        <w:t xml:space="preserve">El derecho a los servicios contemplados en el presente artículo deberá estar garantizado desde el momento en que la persona manifieste su intención de acudir </w:t>
      </w:r>
      <w:r w:rsidRPr="00510B8D">
        <w:rPr>
          <w:rFonts w:ascii="Bookman Old Style" w:hAnsi="Bookman Old Style"/>
          <w:color w:val="FF0000"/>
        </w:rPr>
        <w:lastRenderedPageBreak/>
        <w:t>a cualquiera de las modalidades reconocidas para ejercer su derecho a la muerte médicamente asistida.</w:t>
      </w:r>
    </w:p>
    <w:p w14:paraId="7F3D6B2B" w14:textId="77777777" w:rsidR="008468D8" w:rsidRPr="006A6453" w:rsidRDefault="008468D8" w:rsidP="008468D8">
      <w:pPr>
        <w:spacing w:line="240" w:lineRule="auto"/>
        <w:ind w:left="-20" w:right="80"/>
        <w:jc w:val="both"/>
        <w:rPr>
          <w:rFonts w:ascii="Bookman Old Style" w:hAnsi="Bookman Old Style"/>
          <w:color w:val="231F20"/>
        </w:rPr>
      </w:pPr>
    </w:p>
    <w:p w14:paraId="724543C8" w14:textId="77777777" w:rsidR="008468D8" w:rsidRPr="004F6E90" w:rsidRDefault="008468D8" w:rsidP="008468D8">
      <w:pPr>
        <w:spacing w:line="240" w:lineRule="auto"/>
        <w:ind w:left="-20" w:right="80"/>
        <w:jc w:val="both"/>
        <w:rPr>
          <w:rFonts w:ascii="Bookman Old Style" w:hAnsi="Bookman Old Style"/>
          <w:color w:val="538135" w:themeColor="accent6" w:themeShade="BF"/>
        </w:rPr>
      </w:pPr>
      <w:r w:rsidRPr="004F6E90">
        <w:rPr>
          <w:rFonts w:ascii="Bookman Old Style" w:hAnsi="Bookman Old Style"/>
          <w:b/>
          <w:color w:val="538135" w:themeColor="accent6" w:themeShade="BF"/>
        </w:rPr>
        <w:t xml:space="preserve">Artículo 12. Medidas pedagógicas y educativas. </w:t>
      </w:r>
      <w:r w:rsidRPr="004F6E90">
        <w:rPr>
          <w:rFonts w:ascii="Bookman Old Style" w:hAnsi="Bookman Old Style"/>
          <w:color w:val="538135" w:themeColor="accent6" w:themeShade="BF"/>
        </w:rPr>
        <w:t>El Ministerio de Salud y Protección Social, las secretarías departamentales, distritales y municipales de salud o las entidades que hagan sus veces, y todos los actores del sistema de salud deberán garantizar la capacitación de los profesionales involucrados en la prestación del servicio de salud sobre el alcance, contenido, importancia y modalidades de ejercicio del derecho fundamental a la muerte digna. También lo harán respecto del contenido de la presente ley y de los deberes, derechos y obligaciones que les asisten en relación con las disposiciones contenidas en la presente ley y en las normas que la reglamenten.</w:t>
      </w:r>
    </w:p>
    <w:p w14:paraId="664656E6" w14:textId="2CC7091B" w:rsidR="008468D8" w:rsidRPr="004F6E90" w:rsidRDefault="008468D8" w:rsidP="008468D8">
      <w:pPr>
        <w:spacing w:line="240" w:lineRule="auto"/>
        <w:ind w:left="-20" w:right="80"/>
        <w:jc w:val="both"/>
        <w:rPr>
          <w:rFonts w:ascii="Bookman Old Style" w:hAnsi="Bookman Old Style"/>
          <w:color w:val="538135" w:themeColor="accent6" w:themeShade="BF"/>
        </w:rPr>
      </w:pPr>
    </w:p>
    <w:p w14:paraId="6AB52075" w14:textId="143E215B" w:rsidR="008468D8" w:rsidRPr="004F6E90" w:rsidRDefault="008468D8" w:rsidP="008468D8">
      <w:pPr>
        <w:spacing w:line="240" w:lineRule="auto"/>
        <w:ind w:left="-20" w:right="80"/>
        <w:jc w:val="both"/>
        <w:rPr>
          <w:rFonts w:ascii="Bookman Old Style" w:hAnsi="Bookman Old Style"/>
          <w:color w:val="538135" w:themeColor="accent6" w:themeShade="BF"/>
        </w:rPr>
      </w:pPr>
      <w:r w:rsidRPr="004F6E90">
        <w:rPr>
          <w:rFonts w:ascii="Bookman Old Style" w:hAnsi="Bookman Old Style"/>
          <w:color w:val="538135" w:themeColor="accent6" w:themeShade="BF"/>
        </w:rPr>
        <w:t>El respeto a la autonom</w:t>
      </w:r>
      <w:r w:rsidR="004F6E90" w:rsidRPr="004F6E90">
        <w:rPr>
          <w:rFonts w:ascii="Bookman Old Style" w:hAnsi="Bookman Old Style"/>
          <w:color w:val="538135" w:themeColor="accent6" w:themeShade="BF"/>
        </w:rPr>
        <w:t>í</w:t>
      </w:r>
      <w:r w:rsidRPr="004F6E90">
        <w:rPr>
          <w:rFonts w:ascii="Bookman Old Style" w:hAnsi="Bookman Old Style"/>
          <w:color w:val="538135" w:themeColor="accent6" w:themeShade="BF"/>
        </w:rPr>
        <w:t xml:space="preserve">a universitaria, las instituciones de educación superior, tanto públicas como privadas, deberán garantizar que los estudiantes de programas relacionados </w:t>
      </w:r>
      <w:r w:rsidR="004F6E90" w:rsidRPr="004F6E90">
        <w:rPr>
          <w:rFonts w:ascii="Bookman Old Style" w:hAnsi="Bookman Old Style"/>
          <w:color w:val="538135" w:themeColor="accent6" w:themeShade="BF"/>
        </w:rPr>
        <w:t>con las ciencias de la salud, como medicina, enfermería, psicología y trabajo social, reciban formación adecuada sobre el derecho fundamental a la muerte digna. Esta formación deberá incluir el alcance, contenido, importancia y diferentes formas de ejercer este derecho. Así como los derechos, deberes y obligaciones que esta ley, junto con sus normas reglamentarias.</w:t>
      </w:r>
    </w:p>
    <w:p w14:paraId="1619FEE7" w14:textId="77777777" w:rsidR="004F6E90" w:rsidRPr="006A6453" w:rsidRDefault="004F6E90" w:rsidP="008468D8">
      <w:pPr>
        <w:spacing w:line="240" w:lineRule="auto"/>
        <w:ind w:left="-20" w:right="80"/>
        <w:jc w:val="both"/>
        <w:rPr>
          <w:rFonts w:ascii="Bookman Old Style" w:hAnsi="Bookman Old Style"/>
          <w:color w:val="231F20"/>
        </w:rPr>
      </w:pPr>
    </w:p>
    <w:p w14:paraId="0A9087DA" w14:textId="77777777" w:rsidR="008468D8" w:rsidRPr="006A6453" w:rsidRDefault="008468D8" w:rsidP="008468D8">
      <w:pPr>
        <w:spacing w:line="240" w:lineRule="auto"/>
        <w:ind w:left="-20" w:right="80"/>
        <w:jc w:val="center"/>
        <w:rPr>
          <w:rFonts w:ascii="Bookman Old Style" w:hAnsi="Bookman Old Style"/>
          <w:b/>
          <w:color w:val="231F20"/>
        </w:rPr>
      </w:pPr>
      <w:r w:rsidRPr="006A6453">
        <w:rPr>
          <w:rFonts w:ascii="Bookman Old Style" w:hAnsi="Bookman Old Style"/>
          <w:b/>
          <w:color w:val="231F20"/>
        </w:rPr>
        <w:t>TÍTULO II</w:t>
      </w:r>
    </w:p>
    <w:p w14:paraId="65B86A45" w14:textId="77777777" w:rsidR="008468D8" w:rsidRPr="006A6453" w:rsidRDefault="008468D8" w:rsidP="008468D8">
      <w:pPr>
        <w:spacing w:line="240" w:lineRule="auto"/>
        <w:ind w:left="-20" w:right="80"/>
        <w:jc w:val="center"/>
        <w:rPr>
          <w:rFonts w:ascii="Bookman Old Style" w:hAnsi="Bookman Old Style"/>
          <w:b/>
          <w:color w:val="231F20"/>
        </w:rPr>
      </w:pPr>
      <w:r w:rsidRPr="006A6453">
        <w:rPr>
          <w:rFonts w:ascii="Bookman Old Style" w:hAnsi="Bookman Old Style"/>
          <w:b/>
          <w:color w:val="231F20"/>
        </w:rPr>
        <w:t>PROCESO PARA ACCEDER AL DERECHO A LA MUERTE DIGNA EN LA MODALIDAD DE MUERTE MÉDICAMENTE ASISTIDA TRATÁNDOSE DE PERSONAS MAYORES DE EDAD</w:t>
      </w:r>
    </w:p>
    <w:p w14:paraId="6ED1BC1E" w14:textId="77777777" w:rsidR="008468D8" w:rsidRPr="006A6453" w:rsidRDefault="008468D8" w:rsidP="008468D8">
      <w:pPr>
        <w:spacing w:line="240" w:lineRule="auto"/>
        <w:ind w:left="-20" w:right="80"/>
        <w:jc w:val="center"/>
        <w:rPr>
          <w:rFonts w:ascii="Bookman Old Style" w:hAnsi="Bookman Old Style"/>
          <w:b/>
          <w:color w:val="231F20"/>
        </w:rPr>
      </w:pPr>
      <w:r w:rsidRPr="006A6453">
        <w:rPr>
          <w:rFonts w:ascii="Bookman Old Style" w:hAnsi="Bookman Old Style"/>
          <w:b/>
          <w:color w:val="231F20"/>
        </w:rPr>
        <w:t>CAPÍTULO I</w:t>
      </w:r>
    </w:p>
    <w:p w14:paraId="7F2AD00B" w14:textId="77777777" w:rsidR="008468D8" w:rsidRPr="006A6453" w:rsidRDefault="008468D8" w:rsidP="008468D8">
      <w:pPr>
        <w:spacing w:line="240" w:lineRule="auto"/>
        <w:ind w:left="-20" w:right="80"/>
        <w:jc w:val="center"/>
        <w:rPr>
          <w:rFonts w:ascii="Bookman Old Style" w:hAnsi="Bookman Old Style"/>
          <w:b/>
          <w:color w:val="231F20"/>
        </w:rPr>
      </w:pPr>
      <w:r w:rsidRPr="006A6453">
        <w:rPr>
          <w:rFonts w:ascii="Bookman Old Style" w:hAnsi="Bookman Old Style"/>
          <w:b/>
          <w:color w:val="231F20"/>
        </w:rPr>
        <w:t>PARTICIPANTES EN EL PROCESO Y REQUISITOS PARA EL ACCESO A LA MUERTE MÉDICAMENTE ASISTIDA</w:t>
      </w:r>
    </w:p>
    <w:p w14:paraId="287C2DA9" w14:textId="77777777" w:rsidR="008468D8" w:rsidRPr="006A6453" w:rsidRDefault="008468D8" w:rsidP="008468D8">
      <w:pPr>
        <w:spacing w:line="240" w:lineRule="auto"/>
        <w:ind w:left="-20" w:right="80"/>
        <w:jc w:val="center"/>
        <w:rPr>
          <w:rFonts w:ascii="Bookman Old Style" w:hAnsi="Bookman Old Style"/>
          <w:b/>
          <w:color w:val="231F20"/>
        </w:rPr>
      </w:pPr>
    </w:p>
    <w:p w14:paraId="3EF06305"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Artículo 13. Participantes.</w:t>
      </w:r>
      <w:r w:rsidRPr="006A6453">
        <w:rPr>
          <w:rFonts w:ascii="Bookman Old Style" w:hAnsi="Bookman Old Style"/>
          <w:color w:val="231F20"/>
        </w:rPr>
        <w:t xml:space="preserve"> Serán participantes en el proceso para acceder a la muerte médicamente asistida: el solicitante mayor de edad que desea recibir la muerte médicamente asistida, las personas dentro de los dos grados de consanguinidad y el(la) cónyuge o compañero(a) permanente así como la red de apoyo del solicitante, el médico designado para aplicar la muerte médicamente asistida, la entidad promotora de salud del solicitante, la institución prestadora de salud encargada de aplicar el procedimiento de la muerte médicamente asistida, los profesionales que realicen las valoraciones necesarias, quienes testifiquen en </w:t>
      </w:r>
      <w:r w:rsidRPr="006A6453">
        <w:rPr>
          <w:rFonts w:ascii="Bookman Old Style" w:hAnsi="Bookman Old Style"/>
          <w:color w:val="231F20"/>
        </w:rPr>
        <w:lastRenderedPageBreak/>
        <w:t>el proceso de formalización del consentimiento y las personas que integren el Comité Científico Interdisciplinario para Morir Dignamente.</w:t>
      </w:r>
    </w:p>
    <w:p w14:paraId="27137A41" w14:textId="77777777" w:rsidR="008468D8" w:rsidRPr="006A6453" w:rsidRDefault="008468D8" w:rsidP="008468D8">
      <w:pPr>
        <w:spacing w:line="240" w:lineRule="auto"/>
        <w:ind w:left="-20" w:right="80"/>
        <w:jc w:val="both"/>
        <w:rPr>
          <w:rFonts w:ascii="Bookman Old Style" w:hAnsi="Bookman Old Style"/>
          <w:color w:val="231F20"/>
        </w:rPr>
      </w:pPr>
    </w:p>
    <w:p w14:paraId="3145D55F" w14:textId="77777777" w:rsidR="008468D8" w:rsidRPr="00622BA5" w:rsidRDefault="008468D8" w:rsidP="008468D8">
      <w:pPr>
        <w:spacing w:line="240" w:lineRule="auto"/>
        <w:ind w:left="-20" w:right="80"/>
        <w:jc w:val="both"/>
        <w:rPr>
          <w:rFonts w:ascii="Bookman Old Style" w:hAnsi="Bookman Old Style"/>
          <w:color w:val="538135" w:themeColor="accent6" w:themeShade="BF"/>
        </w:rPr>
      </w:pPr>
      <w:r w:rsidRPr="00622BA5">
        <w:rPr>
          <w:rFonts w:ascii="Bookman Old Style" w:hAnsi="Bookman Old Style"/>
          <w:b/>
          <w:color w:val="538135" w:themeColor="accent6" w:themeShade="BF"/>
        </w:rPr>
        <w:t>Artículo 14.  Requisitos.</w:t>
      </w:r>
      <w:r w:rsidRPr="00622BA5">
        <w:rPr>
          <w:rFonts w:ascii="Bookman Old Style" w:hAnsi="Bookman Old Style"/>
          <w:color w:val="538135" w:themeColor="accent6" w:themeShade="BF"/>
        </w:rPr>
        <w:t xml:space="preserve"> Para la aplicación de la muerte médicamente asistida en una persona mayor de edad, se deberán cumplir con los siguientes requisitos:</w:t>
      </w:r>
    </w:p>
    <w:p w14:paraId="5F177B78" w14:textId="77777777" w:rsidR="008468D8" w:rsidRPr="00622BA5" w:rsidRDefault="008468D8" w:rsidP="008468D8">
      <w:pPr>
        <w:spacing w:line="240" w:lineRule="auto"/>
        <w:ind w:left="-20" w:right="80"/>
        <w:jc w:val="both"/>
        <w:rPr>
          <w:rFonts w:ascii="Bookman Old Style" w:hAnsi="Bookman Old Style"/>
          <w:color w:val="538135" w:themeColor="accent6" w:themeShade="BF"/>
        </w:rPr>
      </w:pPr>
    </w:p>
    <w:p w14:paraId="22E8A242" w14:textId="77777777" w:rsidR="008468D8" w:rsidRPr="00622BA5" w:rsidRDefault="008468D8" w:rsidP="008468D8">
      <w:pPr>
        <w:spacing w:line="240" w:lineRule="auto"/>
        <w:ind w:left="-20" w:right="80"/>
        <w:jc w:val="both"/>
        <w:rPr>
          <w:rFonts w:ascii="Bookman Old Style" w:hAnsi="Bookman Old Style"/>
          <w:color w:val="538135" w:themeColor="accent6" w:themeShade="BF"/>
        </w:rPr>
      </w:pPr>
      <w:r w:rsidRPr="00622BA5">
        <w:rPr>
          <w:rFonts w:ascii="Bookman Old Style" w:hAnsi="Bookman Old Style"/>
          <w:color w:val="538135" w:themeColor="accent6" w:themeShade="BF"/>
        </w:rPr>
        <w:t>Que la persona solicitante de la muerte médicamente asistida sea debidamente diagnosticada con una enfermedad grave e incurable o lesión corporal. No es necesario, ni será exigible, acreditar la existencia de enfermedad terminal ni pronóstico médico de muerte próxima.</w:t>
      </w:r>
    </w:p>
    <w:p w14:paraId="51A57486" w14:textId="77777777" w:rsidR="008468D8" w:rsidRPr="00622BA5" w:rsidRDefault="008468D8" w:rsidP="008468D8">
      <w:pPr>
        <w:spacing w:line="240" w:lineRule="auto"/>
        <w:ind w:left="-20" w:right="80"/>
        <w:jc w:val="both"/>
        <w:rPr>
          <w:rFonts w:ascii="Bookman Old Style" w:hAnsi="Bookman Old Style"/>
          <w:color w:val="538135" w:themeColor="accent6" w:themeShade="BF"/>
        </w:rPr>
      </w:pPr>
    </w:p>
    <w:p w14:paraId="53741B82" w14:textId="77777777" w:rsidR="008468D8" w:rsidRPr="00622BA5" w:rsidRDefault="008468D8" w:rsidP="008468D8">
      <w:pPr>
        <w:spacing w:line="240" w:lineRule="auto"/>
        <w:ind w:left="-20" w:right="80"/>
        <w:jc w:val="both"/>
        <w:rPr>
          <w:rFonts w:ascii="Bookman Old Style" w:hAnsi="Bookman Old Style"/>
          <w:color w:val="538135" w:themeColor="accent6" w:themeShade="BF"/>
        </w:rPr>
      </w:pPr>
      <w:r w:rsidRPr="00622BA5">
        <w:rPr>
          <w:rFonts w:ascii="Bookman Old Style" w:hAnsi="Bookman Old Style"/>
          <w:color w:val="538135" w:themeColor="accent6" w:themeShade="BF"/>
        </w:rPr>
        <w:t>Que la persona solicitante considere que experimenta un sufrimiento físico o psíquico incompatible con su noción de vida digna.</w:t>
      </w:r>
    </w:p>
    <w:p w14:paraId="28503A79" w14:textId="77777777" w:rsidR="008468D8" w:rsidRPr="00622BA5" w:rsidRDefault="008468D8" w:rsidP="008468D8">
      <w:pPr>
        <w:spacing w:line="240" w:lineRule="auto"/>
        <w:ind w:left="-20" w:right="80"/>
        <w:jc w:val="both"/>
        <w:rPr>
          <w:rFonts w:ascii="Bookman Old Style" w:hAnsi="Bookman Old Style"/>
          <w:color w:val="538135" w:themeColor="accent6" w:themeShade="BF"/>
        </w:rPr>
      </w:pPr>
      <w:r w:rsidRPr="00622BA5">
        <w:rPr>
          <w:rFonts w:ascii="Bookman Old Style" w:hAnsi="Bookman Old Style"/>
          <w:color w:val="538135" w:themeColor="accent6" w:themeShade="BF"/>
        </w:rPr>
        <w:t>Que la persona solicitante de la muerte médicamente asistida haya expresado su consentimiento y haya manifestado su voluntad de acceder a la muerte médicamente asistida. Se podrá hacer valer el consentimiento sustituto o un documento anticipado de voluntad.</w:t>
      </w:r>
    </w:p>
    <w:p w14:paraId="28DFEB2E" w14:textId="77777777" w:rsidR="008468D8" w:rsidRPr="00622BA5" w:rsidRDefault="008468D8" w:rsidP="008468D8">
      <w:pPr>
        <w:spacing w:line="240" w:lineRule="auto"/>
        <w:ind w:left="-20" w:right="80"/>
        <w:jc w:val="both"/>
        <w:rPr>
          <w:rFonts w:ascii="Bookman Old Style" w:hAnsi="Bookman Old Style"/>
          <w:color w:val="538135" w:themeColor="accent6" w:themeShade="BF"/>
        </w:rPr>
      </w:pPr>
    </w:p>
    <w:p w14:paraId="314E1888" w14:textId="21A07D25" w:rsidR="008468D8" w:rsidRPr="00622BA5" w:rsidRDefault="008468D8" w:rsidP="008468D8">
      <w:pPr>
        <w:spacing w:line="240" w:lineRule="auto"/>
        <w:ind w:left="-20" w:right="80"/>
        <w:jc w:val="both"/>
        <w:rPr>
          <w:rFonts w:ascii="Bookman Old Style" w:hAnsi="Bookman Old Style"/>
          <w:color w:val="538135" w:themeColor="accent6" w:themeShade="BF"/>
        </w:rPr>
      </w:pPr>
      <w:r w:rsidRPr="00622BA5">
        <w:rPr>
          <w:rFonts w:ascii="Bookman Old Style" w:hAnsi="Bookman Old Style"/>
          <w:color w:val="538135" w:themeColor="accent6" w:themeShade="BF"/>
        </w:rPr>
        <w:t>Que la aplicación de la muerte médicamente asistida sea realizada por un profesional de la medicina.</w:t>
      </w:r>
    </w:p>
    <w:p w14:paraId="24EDAEAA" w14:textId="0B2A6704" w:rsidR="00622BA5" w:rsidRPr="00622BA5" w:rsidRDefault="00622BA5" w:rsidP="008468D8">
      <w:pPr>
        <w:spacing w:line="240" w:lineRule="auto"/>
        <w:ind w:left="-20" w:right="80"/>
        <w:jc w:val="both"/>
        <w:rPr>
          <w:rFonts w:ascii="Bookman Old Style" w:hAnsi="Bookman Old Style"/>
          <w:color w:val="538135" w:themeColor="accent6" w:themeShade="BF"/>
        </w:rPr>
      </w:pPr>
    </w:p>
    <w:p w14:paraId="74BEC03E" w14:textId="09FA7CBB" w:rsidR="00622BA5" w:rsidRPr="00622BA5" w:rsidRDefault="00622BA5" w:rsidP="008468D8">
      <w:pPr>
        <w:spacing w:line="240" w:lineRule="auto"/>
        <w:ind w:left="-20" w:right="80"/>
        <w:jc w:val="both"/>
        <w:rPr>
          <w:rFonts w:ascii="Bookman Old Style" w:hAnsi="Bookman Old Style"/>
          <w:color w:val="538135" w:themeColor="accent6" w:themeShade="BF"/>
        </w:rPr>
      </w:pPr>
      <w:r w:rsidRPr="00622BA5">
        <w:rPr>
          <w:rFonts w:ascii="Bookman Old Style" w:hAnsi="Bookman Old Style"/>
          <w:b/>
          <w:color w:val="538135" w:themeColor="accent6" w:themeShade="BF"/>
        </w:rPr>
        <w:t>Parágrafo.</w:t>
      </w:r>
      <w:r w:rsidRPr="00622BA5">
        <w:rPr>
          <w:rFonts w:ascii="Bookman Old Style" w:hAnsi="Bookman Old Style"/>
          <w:color w:val="538135" w:themeColor="accent6" w:themeShade="BF"/>
        </w:rPr>
        <w:t xml:space="preserve"> En todos los casos, el Consentimiento debe estar libre de vicios tales como error, fuerza o dolo. La circunstancia psicológica de la persona no será impedimento de dicho requisito de acuerdo con la presunción legal de capacidad comp</w:t>
      </w:r>
      <w:r w:rsidR="00C76E7C">
        <w:rPr>
          <w:rFonts w:ascii="Bookman Old Style" w:hAnsi="Bookman Old Style"/>
          <w:color w:val="538135" w:themeColor="accent6" w:themeShade="BF"/>
        </w:rPr>
        <w:t>rendida en la Ley 1996 de 2019 y</w:t>
      </w:r>
      <w:r w:rsidRPr="00622BA5">
        <w:rPr>
          <w:rFonts w:ascii="Bookman Old Style" w:hAnsi="Bookman Old Style"/>
          <w:color w:val="538135" w:themeColor="accent6" w:themeShade="BF"/>
        </w:rPr>
        <w:t xml:space="preserve"> por tanto, deberá estar sujeta a los mismos requisitos de validez.</w:t>
      </w:r>
    </w:p>
    <w:p w14:paraId="1C0FE490" w14:textId="77777777" w:rsidR="008468D8" w:rsidRPr="006A6453" w:rsidRDefault="008468D8" w:rsidP="008468D8">
      <w:pPr>
        <w:spacing w:line="240" w:lineRule="auto"/>
        <w:ind w:left="-20" w:right="80"/>
        <w:jc w:val="both"/>
        <w:rPr>
          <w:rFonts w:ascii="Bookman Old Style" w:hAnsi="Bookman Old Style"/>
          <w:color w:val="231F20"/>
        </w:rPr>
      </w:pPr>
    </w:p>
    <w:p w14:paraId="28C022E8"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Artículo 15. Del intenso sufrimiento o dolor físico o psíquico.</w:t>
      </w:r>
      <w:r w:rsidRPr="006A6453">
        <w:rPr>
          <w:rFonts w:ascii="Bookman Old Style" w:hAnsi="Bookman Old Style"/>
          <w:color w:val="231F20"/>
        </w:rPr>
        <w:t xml:space="preserve"> La determinación del grado de intenso sufrimiento o dolor físico o psíquico producto de una enfermedad grave e incurable o de una lesión corporal será estrictamente subjetiva. Deberá prevalecer y ser respetado el criterio subjetivo de la persona solicitante del procedimiento de muerte médicamente asistida para determinar si presenta un intenso sufrimiento físico o psíquico.</w:t>
      </w:r>
    </w:p>
    <w:p w14:paraId="6E07F9C4" w14:textId="77777777" w:rsidR="008468D8" w:rsidRPr="006A6453" w:rsidRDefault="008468D8" w:rsidP="008468D8">
      <w:pPr>
        <w:spacing w:line="240" w:lineRule="auto"/>
        <w:ind w:left="-20" w:right="80"/>
        <w:jc w:val="both"/>
        <w:rPr>
          <w:rFonts w:ascii="Bookman Old Style" w:hAnsi="Bookman Old Style"/>
          <w:color w:val="231F20"/>
        </w:rPr>
      </w:pPr>
    </w:p>
    <w:p w14:paraId="4305CC17" w14:textId="77777777" w:rsidR="008468D8" w:rsidRPr="006A6453" w:rsidRDefault="008468D8" w:rsidP="008468D8">
      <w:pPr>
        <w:spacing w:line="240" w:lineRule="auto"/>
        <w:ind w:left="-20" w:right="80"/>
        <w:jc w:val="center"/>
        <w:rPr>
          <w:rFonts w:ascii="Bookman Old Style" w:hAnsi="Bookman Old Style"/>
          <w:b/>
          <w:color w:val="231F20"/>
        </w:rPr>
      </w:pPr>
      <w:r w:rsidRPr="006A6453">
        <w:rPr>
          <w:rFonts w:ascii="Bookman Old Style" w:hAnsi="Bookman Old Style"/>
          <w:b/>
          <w:color w:val="231F20"/>
        </w:rPr>
        <w:t>CAPÍTULO II</w:t>
      </w:r>
    </w:p>
    <w:p w14:paraId="507359CF" w14:textId="77777777" w:rsidR="008468D8" w:rsidRPr="006A6453" w:rsidRDefault="008468D8" w:rsidP="008468D8">
      <w:pPr>
        <w:spacing w:line="240" w:lineRule="auto"/>
        <w:ind w:left="-20" w:right="80"/>
        <w:jc w:val="center"/>
        <w:rPr>
          <w:rFonts w:ascii="Bookman Old Style" w:hAnsi="Bookman Old Style"/>
          <w:b/>
          <w:color w:val="231F20"/>
        </w:rPr>
      </w:pPr>
      <w:r w:rsidRPr="006A6453">
        <w:rPr>
          <w:rFonts w:ascii="Bookman Old Style" w:hAnsi="Bookman Old Style"/>
          <w:b/>
          <w:color w:val="231F20"/>
        </w:rPr>
        <w:lastRenderedPageBreak/>
        <w:t>DEL CONSENTIMIENTO</w:t>
      </w:r>
    </w:p>
    <w:p w14:paraId="744930AA" w14:textId="77777777" w:rsidR="008468D8" w:rsidRPr="006A6453" w:rsidRDefault="008468D8" w:rsidP="008468D8">
      <w:pPr>
        <w:spacing w:line="240" w:lineRule="auto"/>
        <w:ind w:left="-20" w:right="80"/>
        <w:jc w:val="center"/>
        <w:rPr>
          <w:rFonts w:ascii="Bookman Old Style" w:hAnsi="Bookman Old Style"/>
          <w:b/>
          <w:color w:val="231F20"/>
        </w:rPr>
      </w:pPr>
    </w:p>
    <w:p w14:paraId="36DCDB20" w14:textId="77777777" w:rsidR="008468D8" w:rsidRPr="00622BA5" w:rsidRDefault="008468D8" w:rsidP="008468D8">
      <w:pPr>
        <w:spacing w:line="240" w:lineRule="auto"/>
        <w:ind w:left="-20" w:right="80"/>
        <w:jc w:val="both"/>
        <w:rPr>
          <w:rFonts w:ascii="Bookman Old Style" w:hAnsi="Bookman Old Style"/>
          <w:color w:val="538135" w:themeColor="accent6" w:themeShade="BF"/>
        </w:rPr>
      </w:pPr>
      <w:r w:rsidRPr="00622BA5">
        <w:rPr>
          <w:rFonts w:ascii="Bookman Old Style" w:hAnsi="Bookman Old Style"/>
          <w:b/>
          <w:color w:val="538135" w:themeColor="accent6" w:themeShade="BF"/>
        </w:rPr>
        <w:t>Artículo 16. Del consentimiento y sus elementos</w:t>
      </w:r>
      <w:r w:rsidRPr="00622BA5">
        <w:rPr>
          <w:rFonts w:ascii="Bookman Old Style" w:hAnsi="Bookman Old Style"/>
          <w:color w:val="538135" w:themeColor="accent6" w:themeShade="BF"/>
        </w:rPr>
        <w:t>. Toda persona capaz y en pleno uso de sus facultades legales y mentales, deberá expresar su consentimiento para acceder a la muerte médicamente asistida. El consentimiento válido para acceder a la muerte médicamente asistida por regla general deberá ser previo, autónomo y libre, informado, específico, inequívoco, claro y reiterado. Podrá ser expresado tanto de manera verbal como escrita.</w:t>
      </w:r>
    </w:p>
    <w:p w14:paraId="51CF2DB8" w14:textId="77777777" w:rsidR="008468D8" w:rsidRPr="00622BA5" w:rsidRDefault="008468D8" w:rsidP="008468D8">
      <w:pPr>
        <w:spacing w:line="240" w:lineRule="auto"/>
        <w:ind w:left="-20" w:right="80"/>
        <w:jc w:val="both"/>
        <w:rPr>
          <w:rFonts w:ascii="Bookman Old Style" w:hAnsi="Bookman Old Style"/>
          <w:color w:val="538135" w:themeColor="accent6" w:themeShade="BF"/>
        </w:rPr>
      </w:pPr>
    </w:p>
    <w:p w14:paraId="1419D68B" w14:textId="77777777" w:rsidR="008468D8" w:rsidRPr="00622BA5" w:rsidRDefault="008468D8" w:rsidP="008468D8">
      <w:pPr>
        <w:spacing w:line="240" w:lineRule="auto"/>
        <w:ind w:left="-20" w:right="80"/>
        <w:jc w:val="both"/>
        <w:rPr>
          <w:rFonts w:ascii="Bookman Old Style" w:hAnsi="Bookman Old Style"/>
          <w:color w:val="538135" w:themeColor="accent6" w:themeShade="BF"/>
        </w:rPr>
      </w:pPr>
      <w:r w:rsidRPr="00622BA5">
        <w:rPr>
          <w:rFonts w:ascii="Bookman Old Style" w:hAnsi="Bookman Old Style"/>
          <w:color w:val="538135" w:themeColor="accent6" w:themeShade="BF"/>
        </w:rPr>
        <w:t>Que sea previo implica que el consentimiento podrá ser expresado con anterioridad a la ocurrencia del evento médico (enfermedad o lesión) y en todo caso anterior a la realización del procedimiento de muerte médicamente asistida.</w:t>
      </w:r>
    </w:p>
    <w:p w14:paraId="3E485F26" w14:textId="77777777" w:rsidR="008468D8" w:rsidRPr="00622BA5" w:rsidRDefault="008468D8" w:rsidP="008468D8">
      <w:pPr>
        <w:spacing w:line="240" w:lineRule="auto"/>
        <w:ind w:left="-20" w:right="80"/>
        <w:jc w:val="both"/>
        <w:rPr>
          <w:rFonts w:ascii="Bookman Old Style" w:hAnsi="Bookman Old Style"/>
          <w:color w:val="538135" w:themeColor="accent6" w:themeShade="BF"/>
        </w:rPr>
      </w:pPr>
    </w:p>
    <w:p w14:paraId="797707AC" w14:textId="77777777" w:rsidR="008468D8" w:rsidRPr="00622BA5" w:rsidRDefault="008468D8" w:rsidP="008468D8">
      <w:pPr>
        <w:spacing w:line="240" w:lineRule="auto"/>
        <w:ind w:left="-20" w:right="80"/>
        <w:jc w:val="both"/>
        <w:rPr>
          <w:rFonts w:ascii="Bookman Old Style" w:hAnsi="Bookman Old Style"/>
          <w:color w:val="538135" w:themeColor="accent6" w:themeShade="BF"/>
        </w:rPr>
      </w:pPr>
      <w:r w:rsidRPr="00622BA5">
        <w:rPr>
          <w:rFonts w:ascii="Bookman Old Style" w:hAnsi="Bookman Old Style"/>
          <w:color w:val="538135" w:themeColor="accent6" w:themeShade="BF"/>
        </w:rPr>
        <w:t>Que sea autónomo y libre significa que debe estar exento de presiones por parte de terceros y debe permitir comprobar la autoría e identificación de quien manifiesta la voluntad. Quien manifiesta la voluntad debe ser el solicitante de la muerte médicamente asistida.</w:t>
      </w:r>
    </w:p>
    <w:p w14:paraId="666E4DA3" w14:textId="77777777" w:rsidR="008468D8" w:rsidRPr="00622BA5" w:rsidRDefault="008468D8" w:rsidP="008468D8">
      <w:pPr>
        <w:spacing w:line="240" w:lineRule="auto"/>
        <w:ind w:left="-20" w:right="80"/>
        <w:jc w:val="both"/>
        <w:rPr>
          <w:rFonts w:ascii="Bookman Old Style" w:hAnsi="Bookman Old Style"/>
          <w:color w:val="538135" w:themeColor="accent6" w:themeShade="BF"/>
        </w:rPr>
      </w:pPr>
    </w:p>
    <w:p w14:paraId="30A565AB" w14:textId="77777777" w:rsidR="008468D8" w:rsidRPr="00622BA5" w:rsidRDefault="008468D8" w:rsidP="008468D8">
      <w:pPr>
        <w:spacing w:line="240" w:lineRule="auto"/>
        <w:ind w:left="-20" w:right="80"/>
        <w:jc w:val="both"/>
        <w:rPr>
          <w:rFonts w:ascii="Bookman Old Style" w:hAnsi="Bookman Old Style"/>
          <w:color w:val="538135" w:themeColor="accent6" w:themeShade="BF"/>
        </w:rPr>
      </w:pPr>
      <w:r w:rsidRPr="00622BA5">
        <w:rPr>
          <w:rFonts w:ascii="Bookman Old Style" w:hAnsi="Bookman Old Style"/>
          <w:color w:val="538135" w:themeColor="accent6" w:themeShade="BF"/>
        </w:rPr>
        <w:t>Que sea informado implica que los profesionales de la medicina deben brindar al solicitante y su familia toda la información necesaria y objetiva para adoptar decisiones en torno a la vida y al proceso de muerte de la persona. El consentimiento debe considerar la información adecuada y pertinente brindada por el personal médico.</w:t>
      </w:r>
    </w:p>
    <w:p w14:paraId="543A29D6" w14:textId="77777777" w:rsidR="008468D8" w:rsidRPr="00622BA5" w:rsidRDefault="008468D8" w:rsidP="008468D8">
      <w:pPr>
        <w:spacing w:line="240" w:lineRule="auto"/>
        <w:ind w:left="-20" w:right="80"/>
        <w:jc w:val="both"/>
        <w:rPr>
          <w:rFonts w:ascii="Bookman Old Style" w:hAnsi="Bookman Old Style"/>
          <w:color w:val="538135" w:themeColor="accent6" w:themeShade="BF"/>
        </w:rPr>
      </w:pPr>
    </w:p>
    <w:p w14:paraId="5663D2FA" w14:textId="77777777" w:rsidR="008468D8" w:rsidRPr="00622BA5" w:rsidRDefault="008468D8" w:rsidP="008468D8">
      <w:pPr>
        <w:spacing w:line="240" w:lineRule="auto"/>
        <w:ind w:left="-20" w:right="80"/>
        <w:jc w:val="both"/>
        <w:rPr>
          <w:rFonts w:ascii="Bookman Old Style" w:hAnsi="Bookman Old Style"/>
          <w:color w:val="538135" w:themeColor="accent6" w:themeShade="BF"/>
        </w:rPr>
      </w:pPr>
      <w:r w:rsidRPr="00622BA5">
        <w:rPr>
          <w:rFonts w:ascii="Bookman Old Style" w:hAnsi="Bookman Old Style"/>
          <w:color w:val="538135" w:themeColor="accent6" w:themeShade="BF"/>
        </w:rPr>
        <w:t>Que sea específico, inequívoco y claro implica que el sentido de la decisión debe ser consistente y no debe dejar lugar a dudas respecto de la voluntad de la persona de recibir una muerte médicamente asistida.</w:t>
      </w:r>
    </w:p>
    <w:p w14:paraId="4EA1B1A9" w14:textId="77777777" w:rsidR="008468D8" w:rsidRPr="00622BA5" w:rsidRDefault="008468D8" w:rsidP="008468D8">
      <w:pPr>
        <w:spacing w:line="240" w:lineRule="auto"/>
        <w:ind w:left="-20" w:right="80"/>
        <w:jc w:val="both"/>
        <w:rPr>
          <w:rFonts w:ascii="Bookman Old Style" w:hAnsi="Bookman Old Style"/>
          <w:color w:val="538135" w:themeColor="accent6" w:themeShade="BF"/>
        </w:rPr>
      </w:pPr>
    </w:p>
    <w:p w14:paraId="2C298F5D" w14:textId="77777777" w:rsidR="008468D8" w:rsidRPr="00622BA5" w:rsidRDefault="008468D8" w:rsidP="008468D8">
      <w:pPr>
        <w:spacing w:line="240" w:lineRule="auto"/>
        <w:ind w:left="-20" w:right="80"/>
        <w:jc w:val="both"/>
        <w:rPr>
          <w:rFonts w:ascii="Bookman Old Style" w:hAnsi="Bookman Old Style"/>
          <w:color w:val="538135" w:themeColor="accent6" w:themeShade="BF"/>
        </w:rPr>
      </w:pPr>
      <w:r w:rsidRPr="00622BA5">
        <w:rPr>
          <w:rFonts w:ascii="Bookman Old Style" w:hAnsi="Bookman Old Style"/>
          <w:color w:val="538135" w:themeColor="accent6" w:themeShade="BF"/>
        </w:rPr>
        <w:t>Que sea reiterado implica que al solicitante se le debe preguntar días después de expresado el consentimiento si mantiene su decisión de acceder a la muerte médicamente asistida y solo será posible continuar con el procedimiento si el solicitante responde de manera afirmativa.</w:t>
      </w:r>
    </w:p>
    <w:p w14:paraId="516DBD00" w14:textId="77777777" w:rsidR="008468D8" w:rsidRPr="00622BA5" w:rsidRDefault="008468D8" w:rsidP="008468D8">
      <w:pPr>
        <w:spacing w:line="240" w:lineRule="auto"/>
        <w:ind w:left="-20" w:right="80"/>
        <w:jc w:val="both"/>
        <w:rPr>
          <w:rFonts w:ascii="Bookman Old Style" w:hAnsi="Bookman Old Style"/>
          <w:color w:val="538135" w:themeColor="accent6" w:themeShade="BF"/>
        </w:rPr>
      </w:pPr>
    </w:p>
    <w:p w14:paraId="79F87726" w14:textId="77777777" w:rsidR="008468D8" w:rsidRPr="00622BA5" w:rsidRDefault="008468D8" w:rsidP="008468D8">
      <w:pPr>
        <w:spacing w:line="240" w:lineRule="auto"/>
        <w:ind w:left="-20" w:right="80"/>
        <w:jc w:val="both"/>
        <w:rPr>
          <w:rFonts w:ascii="Bookman Old Style" w:hAnsi="Bookman Old Style"/>
          <w:color w:val="538135" w:themeColor="accent6" w:themeShade="BF"/>
        </w:rPr>
      </w:pPr>
      <w:r w:rsidRPr="00622BA5">
        <w:rPr>
          <w:rFonts w:ascii="Bookman Old Style" w:hAnsi="Bookman Old Style"/>
          <w:b/>
          <w:color w:val="538135" w:themeColor="accent6" w:themeShade="BF"/>
        </w:rPr>
        <w:t>Parágrafo 1.</w:t>
      </w:r>
      <w:r w:rsidRPr="00622BA5">
        <w:rPr>
          <w:rFonts w:ascii="Bookman Old Style" w:hAnsi="Bookman Old Style"/>
          <w:color w:val="538135" w:themeColor="accent6" w:themeShade="BF"/>
        </w:rPr>
        <w:t xml:space="preserve"> De manera extraordinaria y excepcional será admisible el consentimiento sustituto. También podrá tenerse como válida la declaración de voluntad anticipada siempre que se cumplan los requisitos previstos en la presente </w:t>
      </w:r>
      <w:r w:rsidRPr="00622BA5">
        <w:rPr>
          <w:rFonts w:ascii="Bookman Old Style" w:hAnsi="Bookman Old Style"/>
          <w:color w:val="538135" w:themeColor="accent6" w:themeShade="BF"/>
        </w:rPr>
        <w:lastRenderedPageBreak/>
        <w:t>ley para esos mecanismos de expresión del consentimiento. No se podrán exigir ambos requisitos para el desarrollo del procedimiento (consentimiento sustituto y documento de voluntad anticipada) pues con uno de los dos, basta.</w:t>
      </w:r>
    </w:p>
    <w:p w14:paraId="4BFFD7F4" w14:textId="77777777" w:rsidR="008468D8" w:rsidRPr="00622BA5" w:rsidRDefault="008468D8" w:rsidP="008468D8">
      <w:pPr>
        <w:spacing w:line="240" w:lineRule="auto"/>
        <w:ind w:left="-20" w:right="80"/>
        <w:jc w:val="both"/>
        <w:rPr>
          <w:rFonts w:ascii="Bookman Old Style" w:hAnsi="Bookman Old Style"/>
          <w:color w:val="538135" w:themeColor="accent6" w:themeShade="BF"/>
        </w:rPr>
      </w:pPr>
    </w:p>
    <w:p w14:paraId="310C7BE4" w14:textId="77777777" w:rsidR="008468D8" w:rsidRPr="00622BA5" w:rsidRDefault="008468D8" w:rsidP="008468D8">
      <w:pPr>
        <w:spacing w:line="240" w:lineRule="auto"/>
        <w:ind w:left="-20" w:right="80"/>
        <w:jc w:val="both"/>
        <w:rPr>
          <w:rFonts w:ascii="Bookman Old Style" w:hAnsi="Bookman Old Style"/>
          <w:color w:val="538135" w:themeColor="accent6" w:themeShade="BF"/>
        </w:rPr>
      </w:pPr>
      <w:r w:rsidRPr="00622BA5">
        <w:rPr>
          <w:rFonts w:ascii="Bookman Old Style" w:hAnsi="Bookman Old Style"/>
          <w:b/>
          <w:color w:val="538135" w:themeColor="accent6" w:themeShade="BF"/>
        </w:rPr>
        <w:t xml:space="preserve">Parágrafo 2. </w:t>
      </w:r>
      <w:r w:rsidRPr="00622BA5">
        <w:rPr>
          <w:rFonts w:ascii="Bookman Old Style" w:hAnsi="Bookman Old Style"/>
          <w:color w:val="538135" w:themeColor="accent6" w:themeShade="BF"/>
        </w:rPr>
        <w:t xml:space="preserve">El consentimiento informado se entenderá efectivo, si previamente se ha brindado al paciente información amplia, veraz, oportuna y comprensible sobre todo lo relacionado con el derecho a morir dignamente; sobre las diferentes alternativas de materializar la muerte digna y su derecho a desistir en cualquier momento. A su vez, se deberá informar sobre tratamientos médicos alternativos, sus consecuencias y procedimientos referentes a las distintas patologías. </w:t>
      </w:r>
    </w:p>
    <w:p w14:paraId="46F9A1E9" w14:textId="77777777" w:rsidR="008468D8" w:rsidRPr="00622BA5" w:rsidRDefault="008468D8" w:rsidP="008468D8">
      <w:pPr>
        <w:spacing w:line="240" w:lineRule="auto"/>
        <w:ind w:left="-20" w:right="80"/>
        <w:jc w:val="both"/>
        <w:rPr>
          <w:rFonts w:ascii="Bookman Old Style" w:hAnsi="Bookman Old Style"/>
          <w:color w:val="538135" w:themeColor="accent6" w:themeShade="BF"/>
        </w:rPr>
      </w:pPr>
    </w:p>
    <w:p w14:paraId="71C53771" w14:textId="04593558" w:rsidR="008468D8" w:rsidRPr="00622BA5" w:rsidRDefault="008468D8" w:rsidP="008468D8">
      <w:pPr>
        <w:spacing w:line="240" w:lineRule="auto"/>
        <w:ind w:left="-20" w:right="80"/>
        <w:jc w:val="both"/>
        <w:rPr>
          <w:rFonts w:ascii="Bookman Old Style" w:hAnsi="Bookman Old Style"/>
          <w:color w:val="538135" w:themeColor="accent6" w:themeShade="BF"/>
        </w:rPr>
      </w:pPr>
      <w:r w:rsidRPr="00622BA5">
        <w:rPr>
          <w:rFonts w:ascii="Bookman Old Style" w:hAnsi="Bookman Old Style"/>
          <w:b/>
          <w:color w:val="538135" w:themeColor="accent6" w:themeShade="BF"/>
        </w:rPr>
        <w:t xml:space="preserve">Parágrafo 3. </w:t>
      </w:r>
      <w:r w:rsidRPr="00622BA5">
        <w:rPr>
          <w:rFonts w:ascii="Bookman Old Style" w:hAnsi="Bookman Old Style"/>
          <w:color w:val="538135" w:themeColor="accent6" w:themeShade="BF"/>
        </w:rPr>
        <w:t>El cumplimiento de los requisitos contenidos en el presente artículo se deberá valorar de manera sistemática con lo previsto en los artículos 21, 22 y del capítulo III del presente título. En los casos que se adecúen a las situaciones extraordinarias previstas en los referidos artículos prevalecerán las reglas específicas para el consentimiento allí contenidas.</w:t>
      </w:r>
    </w:p>
    <w:p w14:paraId="6D602FD5" w14:textId="2AB79B3E" w:rsidR="00622BA5" w:rsidRPr="00622BA5" w:rsidRDefault="00622BA5" w:rsidP="008468D8">
      <w:pPr>
        <w:spacing w:line="240" w:lineRule="auto"/>
        <w:ind w:left="-20" w:right="80"/>
        <w:jc w:val="both"/>
        <w:rPr>
          <w:rFonts w:ascii="Bookman Old Style" w:hAnsi="Bookman Old Style"/>
          <w:color w:val="538135" w:themeColor="accent6" w:themeShade="BF"/>
        </w:rPr>
      </w:pPr>
    </w:p>
    <w:p w14:paraId="60CB6B58" w14:textId="4C3E4BD7" w:rsidR="00622BA5" w:rsidRPr="00622BA5" w:rsidRDefault="00622BA5" w:rsidP="008468D8">
      <w:pPr>
        <w:spacing w:line="240" w:lineRule="auto"/>
        <w:ind w:left="-20" w:right="80"/>
        <w:jc w:val="both"/>
        <w:rPr>
          <w:rFonts w:ascii="Bookman Old Style" w:hAnsi="Bookman Old Style"/>
          <w:color w:val="538135" w:themeColor="accent6" w:themeShade="BF"/>
        </w:rPr>
      </w:pPr>
      <w:r w:rsidRPr="00622BA5">
        <w:rPr>
          <w:rFonts w:ascii="Bookman Old Style" w:hAnsi="Bookman Old Style"/>
          <w:b/>
          <w:color w:val="538135" w:themeColor="accent6" w:themeShade="BF"/>
        </w:rPr>
        <w:t xml:space="preserve">Parágrafo 4. </w:t>
      </w:r>
      <w:r w:rsidR="00C76E7C">
        <w:rPr>
          <w:rFonts w:ascii="Bookman Old Style" w:hAnsi="Bookman Old Style"/>
          <w:color w:val="538135" w:themeColor="accent6" w:themeShade="BF"/>
        </w:rPr>
        <w:t>En</w:t>
      </w:r>
      <w:r w:rsidRPr="00622BA5">
        <w:rPr>
          <w:rFonts w:ascii="Bookman Old Style" w:hAnsi="Bookman Old Style"/>
          <w:color w:val="538135" w:themeColor="accent6" w:themeShade="BF"/>
        </w:rPr>
        <w:t xml:space="preserve"> todos los casos, el consentimiento deberá estar libre de vicios tales como el error, la fuerza y el dolo, y deberá ajustarse a las normas del ordenamiento jurídi</w:t>
      </w:r>
      <w:r w:rsidR="00C76E7C">
        <w:rPr>
          <w:rFonts w:ascii="Bookman Old Style" w:hAnsi="Bookman Old Style"/>
          <w:color w:val="538135" w:themeColor="accent6" w:themeShade="BF"/>
        </w:rPr>
        <w:t>co civil y la Ley 1996 de 2019.</w:t>
      </w:r>
      <w:r w:rsidRPr="00622BA5">
        <w:rPr>
          <w:rFonts w:ascii="Bookman Old Style" w:hAnsi="Bookman Old Style"/>
          <w:color w:val="538135" w:themeColor="accent6" w:themeShade="BF"/>
        </w:rPr>
        <w:t xml:space="preserve"> En ningún caso, el estado de conmoción mental del individuo será causal de excepción para ajustarse a los parámetros legales al respecto a la validez del Consentimiento de la persona.</w:t>
      </w:r>
    </w:p>
    <w:p w14:paraId="35ECD50D" w14:textId="77777777" w:rsidR="008468D8" w:rsidRPr="006A6453" w:rsidRDefault="008468D8" w:rsidP="008468D8">
      <w:pPr>
        <w:spacing w:line="240" w:lineRule="auto"/>
        <w:ind w:left="-20" w:right="80"/>
        <w:jc w:val="both"/>
        <w:rPr>
          <w:rFonts w:ascii="Bookman Old Style" w:hAnsi="Bookman Old Style"/>
          <w:color w:val="231F20"/>
        </w:rPr>
      </w:pPr>
    </w:p>
    <w:p w14:paraId="59B615E2"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Artículo 17. Formalización del consentimiento.</w:t>
      </w:r>
      <w:r w:rsidRPr="006A6453">
        <w:rPr>
          <w:rFonts w:ascii="Bookman Old Style" w:hAnsi="Bookman Old Style"/>
          <w:color w:val="231F20"/>
        </w:rPr>
        <w:t xml:space="preserve"> Para la formalización del consentimiento de la persona basta con que lo haga a través de uno de los siguientes medios: (1) frente al profesional médico y que conste en su historia clínica, (2) frente a dos testigos, por escrito, en audio o en video, (3) por escrito con presentación personal y reconocimiento de contenido en notaria.  </w:t>
      </w:r>
    </w:p>
    <w:p w14:paraId="397267DA" w14:textId="77777777" w:rsidR="008468D8" w:rsidRPr="006A6453" w:rsidRDefault="008468D8" w:rsidP="008468D8">
      <w:pPr>
        <w:spacing w:line="240" w:lineRule="auto"/>
        <w:ind w:left="-20" w:right="80"/>
        <w:jc w:val="both"/>
        <w:rPr>
          <w:rFonts w:ascii="Bookman Old Style" w:hAnsi="Bookman Old Style"/>
          <w:color w:val="231F20"/>
        </w:rPr>
      </w:pPr>
    </w:p>
    <w:p w14:paraId="7506ED7C"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Artículo 18. Prevalencia del consentimiento final.</w:t>
      </w:r>
      <w:r w:rsidRPr="006A6453">
        <w:rPr>
          <w:rFonts w:ascii="Bookman Old Style" w:hAnsi="Bookman Old Style"/>
          <w:color w:val="231F20"/>
        </w:rPr>
        <w:t xml:space="preserve"> Sí existen, por parte de la persona solicitante de la muerte médicamente asistida, distintas manifestaciones del consentimiento y estas se contradicen entre sí, prevalecerá la última.</w:t>
      </w:r>
    </w:p>
    <w:p w14:paraId="25D19F57" w14:textId="77777777" w:rsidR="008468D8" w:rsidRPr="006A6453" w:rsidRDefault="008468D8" w:rsidP="008468D8">
      <w:pPr>
        <w:spacing w:line="240" w:lineRule="auto"/>
        <w:ind w:left="-20" w:right="80"/>
        <w:jc w:val="both"/>
        <w:rPr>
          <w:rFonts w:ascii="Bookman Old Style" w:hAnsi="Bookman Old Style"/>
          <w:color w:val="231F20"/>
        </w:rPr>
      </w:pPr>
    </w:p>
    <w:p w14:paraId="75DA98A8"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Artículo 19. Derecho de retracto.</w:t>
      </w:r>
      <w:r w:rsidRPr="006A6453">
        <w:rPr>
          <w:rFonts w:ascii="Bookman Old Style" w:hAnsi="Bookman Old Style"/>
          <w:color w:val="231F20"/>
        </w:rPr>
        <w:t xml:space="preserve"> En cualquier momento del trámite de la muerte médicamente asistida la persona solicitante podrá retirar su consentimiento y desistir de su solicitud y/o optar por otras alternativas en el marco del derecho a morir dignamente, sin perjuicio de que con posterioridad pueda presentar una nueva solicitud.</w:t>
      </w:r>
    </w:p>
    <w:p w14:paraId="5E1F4CE1" w14:textId="77777777" w:rsidR="008468D8" w:rsidRPr="006A6453" w:rsidRDefault="008468D8" w:rsidP="008468D8">
      <w:pPr>
        <w:spacing w:line="240" w:lineRule="auto"/>
        <w:ind w:left="-20" w:right="80"/>
        <w:jc w:val="both"/>
        <w:rPr>
          <w:rFonts w:ascii="Bookman Old Style" w:hAnsi="Bookman Old Style"/>
          <w:color w:val="231F20"/>
        </w:rPr>
      </w:pPr>
    </w:p>
    <w:p w14:paraId="71D54AA6"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El desistimiento deberá consignarse en la historia clínica del paciente por parte del profesional médico que preste atención a la persona solicitante.</w:t>
      </w:r>
    </w:p>
    <w:p w14:paraId="1E9DA643" w14:textId="77777777" w:rsidR="008468D8" w:rsidRPr="006A6453" w:rsidRDefault="008468D8" w:rsidP="008468D8">
      <w:pPr>
        <w:spacing w:line="240" w:lineRule="auto"/>
        <w:ind w:left="-20" w:right="80"/>
        <w:jc w:val="both"/>
        <w:rPr>
          <w:rFonts w:ascii="Bookman Old Style" w:hAnsi="Bookman Old Style"/>
          <w:color w:val="231F20"/>
        </w:rPr>
      </w:pPr>
    </w:p>
    <w:p w14:paraId="210017CE"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 xml:space="preserve">Parágrafo. </w:t>
      </w:r>
      <w:r w:rsidRPr="006A6453">
        <w:rPr>
          <w:rFonts w:ascii="Bookman Old Style" w:hAnsi="Bookman Old Style"/>
          <w:color w:val="231F20"/>
        </w:rPr>
        <w:t>El médico tratante deberá dar opciones y espacios para que dicho retracto pueda darse. Cuando haya dudas sobre la decisión, se abstendrán de realizar el procedimiento. La voluntad debe ser clara, continua y sin ambigüedades.  La voluntad deberá ser clara, continua y sin ambigüedades.</w:t>
      </w:r>
    </w:p>
    <w:p w14:paraId="1B9E0DE8" w14:textId="77777777" w:rsidR="008468D8" w:rsidRPr="006A6453" w:rsidRDefault="008468D8" w:rsidP="008468D8">
      <w:pPr>
        <w:spacing w:line="240" w:lineRule="auto"/>
        <w:ind w:left="-20" w:right="80"/>
        <w:jc w:val="both"/>
        <w:rPr>
          <w:rFonts w:ascii="Bookman Old Style" w:hAnsi="Bookman Old Style"/>
          <w:color w:val="231F20"/>
        </w:rPr>
      </w:pPr>
    </w:p>
    <w:p w14:paraId="19884F7B" w14:textId="7B7DA9D0" w:rsidR="008468D8" w:rsidRPr="00CB4B8B" w:rsidRDefault="008468D8" w:rsidP="008468D8">
      <w:pPr>
        <w:spacing w:line="240" w:lineRule="auto"/>
        <w:ind w:left="-20" w:right="80"/>
        <w:jc w:val="both"/>
        <w:rPr>
          <w:rFonts w:ascii="Bookman Old Style" w:hAnsi="Bookman Old Style"/>
          <w:color w:val="538135" w:themeColor="accent6" w:themeShade="BF"/>
        </w:rPr>
      </w:pPr>
      <w:r w:rsidRPr="00CB4B8B">
        <w:rPr>
          <w:rFonts w:ascii="Bookman Old Style" w:hAnsi="Bookman Old Style"/>
          <w:b/>
          <w:color w:val="538135" w:themeColor="accent6" w:themeShade="BF"/>
        </w:rPr>
        <w:t>Artículo 20. Manifestación del consentimiento en casos de personas con discapacidad.</w:t>
      </w:r>
      <w:r w:rsidRPr="00CB4B8B">
        <w:rPr>
          <w:rFonts w:ascii="Bookman Old Style" w:hAnsi="Bookman Old Style"/>
          <w:color w:val="538135" w:themeColor="accent6" w:themeShade="BF"/>
        </w:rPr>
        <w:t xml:space="preserve"> Las personas </w:t>
      </w:r>
      <w:r w:rsidR="00303DF2">
        <w:rPr>
          <w:rFonts w:ascii="Bookman Old Style" w:hAnsi="Bookman Old Style"/>
          <w:color w:val="538135" w:themeColor="accent6" w:themeShade="BF"/>
        </w:rPr>
        <w:t xml:space="preserve">con </w:t>
      </w:r>
      <w:r w:rsidRPr="00CB4B8B">
        <w:rPr>
          <w:rFonts w:ascii="Bookman Old Style" w:hAnsi="Bookman Old Style"/>
          <w:color w:val="538135" w:themeColor="accent6" w:themeShade="BF"/>
        </w:rPr>
        <w:t>discapacidad, como sujetos de especial protección constitucional y en ejercicio de su capacidad jurídica en igualdad de condiciones, podrán contar con apoyos o solicitar los ajustes razonables requeridos para la comunicación de su voluntad y la comprensión de la información del procedimiento para hacer efectivo el derecho a morir dignamente, conforme a lo dispuesto en la Ley 1996 de 2019, o las que la modifiquen o deroguen.</w:t>
      </w:r>
    </w:p>
    <w:p w14:paraId="1D5DDF21" w14:textId="77777777" w:rsidR="008468D8" w:rsidRPr="00CB4B8B" w:rsidRDefault="008468D8" w:rsidP="008468D8">
      <w:pPr>
        <w:spacing w:line="240" w:lineRule="auto"/>
        <w:ind w:left="-20" w:right="80"/>
        <w:jc w:val="both"/>
        <w:rPr>
          <w:rFonts w:ascii="Bookman Old Style" w:hAnsi="Bookman Old Style"/>
          <w:color w:val="538135" w:themeColor="accent6" w:themeShade="BF"/>
        </w:rPr>
      </w:pPr>
    </w:p>
    <w:p w14:paraId="3545A65E" w14:textId="608A76BE" w:rsidR="008468D8" w:rsidRPr="00CB4B8B" w:rsidRDefault="008468D8" w:rsidP="008468D8">
      <w:pPr>
        <w:spacing w:line="240" w:lineRule="auto"/>
        <w:ind w:left="-20" w:right="80"/>
        <w:jc w:val="both"/>
        <w:rPr>
          <w:rFonts w:ascii="Bookman Old Style" w:hAnsi="Bookman Old Style"/>
          <w:color w:val="538135" w:themeColor="accent6" w:themeShade="BF"/>
        </w:rPr>
      </w:pPr>
      <w:r w:rsidRPr="00CB4B8B">
        <w:rPr>
          <w:rFonts w:ascii="Bookman Old Style" w:hAnsi="Bookman Old Style"/>
          <w:color w:val="538135" w:themeColor="accent6" w:themeShade="BF"/>
        </w:rPr>
        <w:t>El Ministerio de Salud y Protección Social reglamentará lo relacionado con las directrices anticipadas suscritas por las personas con discapacidad en un término de seis (6) meses contados a partir de la entrada en vigor de la presente ley.</w:t>
      </w:r>
    </w:p>
    <w:p w14:paraId="5BA5A85A" w14:textId="3E342C1B" w:rsidR="00CB4B8B" w:rsidRPr="00CB4B8B" w:rsidRDefault="00CB4B8B" w:rsidP="008468D8">
      <w:pPr>
        <w:spacing w:line="240" w:lineRule="auto"/>
        <w:ind w:left="-20" w:right="80"/>
        <w:jc w:val="both"/>
        <w:rPr>
          <w:rFonts w:ascii="Bookman Old Style" w:hAnsi="Bookman Old Style"/>
          <w:color w:val="538135" w:themeColor="accent6" w:themeShade="BF"/>
        </w:rPr>
      </w:pPr>
    </w:p>
    <w:p w14:paraId="728CEC49" w14:textId="58B60E9E" w:rsidR="00CB4B8B" w:rsidRPr="00CB4B8B" w:rsidRDefault="00CB4B8B" w:rsidP="008468D8">
      <w:pPr>
        <w:spacing w:line="240" w:lineRule="auto"/>
        <w:ind w:left="-20" w:right="80"/>
        <w:jc w:val="both"/>
        <w:rPr>
          <w:rFonts w:ascii="Bookman Old Style" w:hAnsi="Bookman Old Style"/>
          <w:color w:val="538135" w:themeColor="accent6" w:themeShade="BF"/>
        </w:rPr>
      </w:pPr>
      <w:r w:rsidRPr="00CB4B8B">
        <w:rPr>
          <w:rFonts w:ascii="Bookman Old Style" w:hAnsi="Bookman Old Style"/>
          <w:color w:val="538135" w:themeColor="accent6" w:themeShade="BF"/>
        </w:rPr>
        <w:t>La reglamentación deberá incluir las directrices para el elemento de reiteración en caso de condiciones de enfermedades degenerativas, discapacidad cognitiva o psicosocial.</w:t>
      </w:r>
    </w:p>
    <w:p w14:paraId="4C0C3286" w14:textId="77777777" w:rsidR="008468D8" w:rsidRPr="00CB4B8B" w:rsidRDefault="008468D8" w:rsidP="008468D8">
      <w:pPr>
        <w:spacing w:line="240" w:lineRule="auto"/>
        <w:ind w:left="-20" w:right="80"/>
        <w:jc w:val="both"/>
        <w:rPr>
          <w:rFonts w:ascii="Bookman Old Style" w:hAnsi="Bookman Old Style"/>
          <w:color w:val="538135" w:themeColor="accent6" w:themeShade="BF"/>
        </w:rPr>
      </w:pPr>
    </w:p>
    <w:p w14:paraId="0AFB185F"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Artículo 21. Del consentimiento sustituto.</w:t>
      </w:r>
      <w:r w:rsidRPr="006A6453">
        <w:rPr>
          <w:rFonts w:ascii="Bookman Old Style" w:hAnsi="Bookman Old Style"/>
          <w:color w:val="231F20"/>
        </w:rPr>
        <w:t xml:space="preserve"> El consentimiento sustituto será válido y jurídicamente vinculante para acceder a las modalidades del derecho a morir dignamente, incluidas la muerte médicamente asistida y a la adecuación del esfuerzo terapéutico, como una forma extraordinaria y excepcional de manifestación del consentimiento. Operará cuando la persona se encuentre en estado vegetativo o esté imposibilitado para expresar su voluntad. Se requerirá un concepto médico basado en elementos objetivos para acreditar el estado vegetativo o la imposibilidad de expresar el consentimiento.</w:t>
      </w:r>
    </w:p>
    <w:p w14:paraId="5DE2B83F" w14:textId="77777777" w:rsidR="008468D8" w:rsidRPr="006A6453" w:rsidRDefault="008468D8" w:rsidP="008468D8">
      <w:pPr>
        <w:spacing w:line="240" w:lineRule="auto"/>
        <w:ind w:left="-20" w:right="80"/>
        <w:jc w:val="both"/>
        <w:rPr>
          <w:rFonts w:ascii="Bookman Old Style" w:hAnsi="Bookman Old Style"/>
          <w:color w:val="231F20"/>
        </w:rPr>
      </w:pPr>
    </w:p>
    <w:p w14:paraId="5DC32A84"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 xml:space="preserve">El consentimiento sustituto podrá ser expresado por las personas dentro de los dos grados de consanguinidad y el (la) cónyuge o compañero(a) permanente del </w:t>
      </w:r>
      <w:r w:rsidRPr="006A6453">
        <w:rPr>
          <w:rFonts w:ascii="Bookman Old Style" w:hAnsi="Bookman Old Style"/>
          <w:color w:val="231F20"/>
        </w:rPr>
        <w:lastRenderedPageBreak/>
        <w:t>potencial receptor de la muerte médicamente asistida. En ausencia de estas personas o por preferencia expresa, en los mismos términos del artículo 16, del potencial receptor de la muerte médicamente asistida, el consentimiento sustituto lo podrán prestar las personas que el potencial receptor de la muerte médicamente asistida hubiera designado previamente como integrantes de su red de apoyo.</w:t>
      </w:r>
    </w:p>
    <w:p w14:paraId="2342FDCB" w14:textId="77777777" w:rsidR="008468D8" w:rsidRPr="006A6453" w:rsidRDefault="008468D8" w:rsidP="008468D8">
      <w:pPr>
        <w:spacing w:line="240" w:lineRule="auto"/>
        <w:ind w:left="-20" w:right="80"/>
        <w:jc w:val="both"/>
        <w:rPr>
          <w:rFonts w:ascii="Bookman Old Style" w:hAnsi="Bookman Old Style"/>
          <w:color w:val="231F20"/>
        </w:rPr>
      </w:pPr>
    </w:p>
    <w:p w14:paraId="5C0F278A"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En los casos en que se pretenda hacer valer el consentimiento sustituto como medio para acceder a la muerte médicamente asistida el Comité Científico Interdisciplinario para Morir Dignamente deberá valorar la documentación y los testimonios entregados por quien exprese el consentimiento sustituto para decidir respecto del ejercicio de mejor interpretación de la voluntad y preferencias de la persona que no puede expresar directamente su voluntad.</w:t>
      </w:r>
    </w:p>
    <w:p w14:paraId="4C6CCE52" w14:textId="77777777" w:rsidR="008468D8" w:rsidRPr="006A6453" w:rsidRDefault="008468D8" w:rsidP="008468D8">
      <w:pPr>
        <w:spacing w:line="240" w:lineRule="auto"/>
        <w:ind w:left="-20" w:right="80"/>
        <w:jc w:val="both"/>
        <w:rPr>
          <w:rFonts w:ascii="Bookman Old Style" w:hAnsi="Bookman Old Style"/>
          <w:color w:val="231F20"/>
        </w:rPr>
      </w:pPr>
    </w:p>
    <w:p w14:paraId="0533FCEE"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Artículo 22. Del consentimiento mediante el Documento de Voluntad Anticipada.</w:t>
      </w:r>
      <w:r w:rsidRPr="006A6453">
        <w:rPr>
          <w:rFonts w:ascii="Bookman Old Style" w:hAnsi="Bookman Old Style"/>
          <w:color w:val="231F20"/>
        </w:rPr>
        <w:t xml:space="preserve">  El Documento de Voluntad Anticipada es un mecanismo válido y jurídicamente vinculante para manifestar el consentimiento y voluntad individual y personalísima respecto de las condiciones de acceso al derecho a morir dignamente.</w:t>
      </w:r>
    </w:p>
    <w:p w14:paraId="367AE178" w14:textId="77777777" w:rsidR="008468D8" w:rsidRPr="006A6453" w:rsidRDefault="008468D8" w:rsidP="008468D8">
      <w:pPr>
        <w:spacing w:line="240" w:lineRule="auto"/>
        <w:ind w:left="-20" w:right="80"/>
        <w:jc w:val="both"/>
        <w:rPr>
          <w:rFonts w:ascii="Bookman Old Style" w:hAnsi="Bookman Old Style"/>
          <w:color w:val="231F20"/>
        </w:rPr>
      </w:pPr>
    </w:p>
    <w:p w14:paraId="23289C7A"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Toda persona capaz y en pleno uso de sus facultades legales y mentales, de forma preventiva, -anticipando la posibilidad de que en el futuro no pueda tomar o reiterar esa decisión-, podrá hacer uso del Documento de Voluntad Anticipada para manifestar de manera libre, expresa, específica, clara, consciente, inequívoca e informada su voluntad y consentimiento respecto de los siguientes asuntos: (i) el acceso a cuidados paliativos; (ii) l acceso a los mecanismos de adecuación o interrupción del esfuerzo terapéutico. Ello puede abarcar el inicio, interrupción, desistimiento o modificación de procedimientos y tratamientos para curar la enfermedad que puedan deteriorar la calidad de vida sin producir directamente la muerte o que puedan ser innecesarios, inocuos o ineficaces para curar la enfermedad, incluido el retiro de las medidas de soporte vital; (iii) el acceso a la muerte médicamente asistida; y (iv) las personas designadas como integrantes de su red de apoyo.</w:t>
      </w:r>
    </w:p>
    <w:p w14:paraId="6807ACAA" w14:textId="77777777" w:rsidR="008468D8" w:rsidRPr="006A6453" w:rsidRDefault="008468D8" w:rsidP="008468D8">
      <w:pPr>
        <w:spacing w:line="240" w:lineRule="auto"/>
        <w:ind w:left="-20" w:right="80"/>
        <w:jc w:val="both"/>
        <w:rPr>
          <w:rFonts w:ascii="Bookman Old Style" w:hAnsi="Bookman Old Style"/>
          <w:color w:val="231F20"/>
        </w:rPr>
      </w:pPr>
    </w:p>
    <w:p w14:paraId="0977E661"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Las decisiones contenidas en los Documentos de Voluntad Anticipada podrán incluir tanto la voluntad de la persona de acceder a cualquiera de los servicios listados en el inciso anterior como a no acceder a ellos.</w:t>
      </w:r>
    </w:p>
    <w:p w14:paraId="57CDCAF0" w14:textId="77777777" w:rsidR="008468D8" w:rsidRPr="006A6453" w:rsidRDefault="008468D8" w:rsidP="008468D8">
      <w:pPr>
        <w:spacing w:line="240" w:lineRule="auto"/>
        <w:ind w:left="-20" w:right="80"/>
        <w:jc w:val="both"/>
        <w:rPr>
          <w:rFonts w:ascii="Bookman Old Style" w:hAnsi="Bookman Old Style"/>
          <w:color w:val="231F20"/>
        </w:rPr>
      </w:pPr>
    </w:p>
    <w:p w14:paraId="0CEF3FC5" w14:textId="77777777" w:rsidR="008468D8" w:rsidRPr="00303DF2" w:rsidRDefault="008468D8" w:rsidP="008468D8">
      <w:pPr>
        <w:spacing w:line="240" w:lineRule="auto"/>
        <w:ind w:left="-20" w:right="80"/>
        <w:jc w:val="both"/>
        <w:rPr>
          <w:rFonts w:ascii="Bookman Old Style" w:hAnsi="Bookman Old Style"/>
          <w:color w:val="538135" w:themeColor="accent6" w:themeShade="BF"/>
        </w:rPr>
      </w:pPr>
      <w:r w:rsidRPr="00303DF2">
        <w:rPr>
          <w:rFonts w:ascii="Bookman Old Style" w:hAnsi="Bookman Old Style"/>
          <w:b/>
          <w:color w:val="538135" w:themeColor="accent6" w:themeShade="BF"/>
        </w:rPr>
        <w:lastRenderedPageBreak/>
        <w:t>Artículo 23. Contenido mínimo del Documento de Voluntad Anticipada.</w:t>
      </w:r>
      <w:r w:rsidRPr="00303DF2">
        <w:rPr>
          <w:rFonts w:ascii="Bookman Old Style" w:hAnsi="Bookman Old Style"/>
          <w:color w:val="538135" w:themeColor="accent6" w:themeShade="BF"/>
        </w:rPr>
        <w:t xml:space="preserve"> Cada documento de voluntad anticipada deberá incluir, al menos, la siguiente información:</w:t>
      </w:r>
    </w:p>
    <w:p w14:paraId="516E0F3B" w14:textId="77777777" w:rsidR="008468D8" w:rsidRPr="00303DF2" w:rsidRDefault="008468D8" w:rsidP="008468D8">
      <w:pPr>
        <w:spacing w:line="240" w:lineRule="auto"/>
        <w:ind w:left="-20" w:right="80"/>
        <w:jc w:val="both"/>
        <w:rPr>
          <w:rFonts w:ascii="Bookman Old Style" w:hAnsi="Bookman Old Style"/>
          <w:color w:val="538135" w:themeColor="accent6" w:themeShade="BF"/>
        </w:rPr>
      </w:pPr>
    </w:p>
    <w:p w14:paraId="064B19C9" w14:textId="77777777" w:rsidR="008468D8" w:rsidRPr="00303DF2" w:rsidRDefault="008468D8" w:rsidP="00421677">
      <w:pPr>
        <w:numPr>
          <w:ilvl w:val="0"/>
          <w:numId w:val="3"/>
        </w:numPr>
        <w:spacing w:after="0" w:line="240" w:lineRule="auto"/>
        <w:ind w:right="80"/>
        <w:jc w:val="both"/>
        <w:rPr>
          <w:rFonts w:ascii="Bookman Old Style" w:hAnsi="Bookman Old Style"/>
          <w:color w:val="538135" w:themeColor="accent6" w:themeShade="BF"/>
        </w:rPr>
      </w:pPr>
      <w:r w:rsidRPr="00303DF2">
        <w:rPr>
          <w:rFonts w:ascii="Bookman Old Style" w:hAnsi="Bookman Old Style"/>
          <w:color w:val="538135" w:themeColor="accent6" w:themeShade="BF"/>
        </w:rPr>
        <w:t>Ciudad y fecha en que se suscribe el documento.</w:t>
      </w:r>
    </w:p>
    <w:p w14:paraId="0A28F536" w14:textId="77777777" w:rsidR="008468D8" w:rsidRPr="00303DF2" w:rsidRDefault="008468D8" w:rsidP="00421677">
      <w:pPr>
        <w:numPr>
          <w:ilvl w:val="0"/>
          <w:numId w:val="3"/>
        </w:numPr>
        <w:spacing w:after="0" w:line="240" w:lineRule="auto"/>
        <w:ind w:right="80"/>
        <w:jc w:val="both"/>
        <w:rPr>
          <w:rFonts w:ascii="Bookman Old Style" w:hAnsi="Bookman Old Style"/>
          <w:color w:val="538135" w:themeColor="accent6" w:themeShade="BF"/>
        </w:rPr>
      </w:pPr>
      <w:r w:rsidRPr="00303DF2">
        <w:rPr>
          <w:rFonts w:ascii="Bookman Old Style" w:hAnsi="Bookman Old Style"/>
          <w:color w:val="538135" w:themeColor="accent6" w:themeShade="BF"/>
        </w:rPr>
        <w:t>Nombres, apellidos de la persona que manifiesta su voluntad anticipada.</w:t>
      </w:r>
    </w:p>
    <w:p w14:paraId="6053CD24" w14:textId="77777777" w:rsidR="008468D8" w:rsidRPr="00303DF2" w:rsidRDefault="008468D8" w:rsidP="00421677">
      <w:pPr>
        <w:numPr>
          <w:ilvl w:val="0"/>
          <w:numId w:val="3"/>
        </w:numPr>
        <w:spacing w:after="0" w:line="240" w:lineRule="auto"/>
        <w:ind w:right="80"/>
        <w:jc w:val="both"/>
        <w:rPr>
          <w:rFonts w:ascii="Bookman Old Style" w:hAnsi="Bookman Old Style"/>
          <w:color w:val="538135" w:themeColor="accent6" w:themeShade="BF"/>
        </w:rPr>
      </w:pPr>
      <w:r w:rsidRPr="00303DF2">
        <w:rPr>
          <w:rFonts w:ascii="Bookman Old Style" w:hAnsi="Bookman Old Style"/>
          <w:color w:val="538135" w:themeColor="accent6" w:themeShade="BF"/>
        </w:rPr>
        <w:t>Número y tipo de documento de identificación de la persona que manifiesta su voluntad anticipada.</w:t>
      </w:r>
    </w:p>
    <w:p w14:paraId="09F1C495" w14:textId="775AA2C2" w:rsidR="008468D8" w:rsidRPr="00303DF2" w:rsidRDefault="008468D8" w:rsidP="00421677">
      <w:pPr>
        <w:numPr>
          <w:ilvl w:val="0"/>
          <w:numId w:val="3"/>
        </w:numPr>
        <w:spacing w:after="0" w:line="240" w:lineRule="auto"/>
        <w:ind w:right="80"/>
        <w:jc w:val="both"/>
        <w:rPr>
          <w:rFonts w:ascii="Bookman Old Style" w:hAnsi="Bookman Old Style"/>
          <w:color w:val="538135" w:themeColor="accent6" w:themeShade="BF"/>
        </w:rPr>
      </w:pPr>
      <w:r w:rsidRPr="00303DF2">
        <w:rPr>
          <w:rFonts w:ascii="Bookman Old Style" w:hAnsi="Bookman Old Style"/>
          <w:color w:val="538135" w:themeColor="accent6" w:themeShade="BF"/>
        </w:rPr>
        <w:t>Indicación concreta y específica de que se encuentra en pleno uso de sus facultades y libre de toda coacción y que conoce y está informado de las implicaciones de su declaración.</w:t>
      </w:r>
    </w:p>
    <w:p w14:paraId="1B0F4E30" w14:textId="77777777" w:rsidR="008468D8" w:rsidRPr="00303DF2" w:rsidRDefault="008468D8" w:rsidP="00421677">
      <w:pPr>
        <w:numPr>
          <w:ilvl w:val="0"/>
          <w:numId w:val="3"/>
        </w:numPr>
        <w:spacing w:after="0" w:line="240" w:lineRule="auto"/>
        <w:ind w:right="80"/>
        <w:jc w:val="both"/>
        <w:rPr>
          <w:rFonts w:ascii="Bookman Old Style" w:hAnsi="Bookman Old Style"/>
          <w:color w:val="538135" w:themeColor="accent6" w:themeShade="BF"/>
        </w:rPr>
      </w:pPr>
      <w:r w:rsidRPr="00303DF2">
        <w:rPr>
          <w:rFonts w:ascii="Bookman Old Style" w:hAnsi="Bookman Old Style"/>
          <w:color w:val="538135" w:themeColor="accent6" w:themeShade="BF"/>
        </w:rPr>
        <w:t>Manifestación específica, clara, expresa e inequívoca respecto a sus preferencias en relación con el cuidado de su salud e integridad física.</w:t>
      </w:r>
    </w:p>
    <w:p w14:paraId="35375AE9" w14:textId="77777777" w:rsidR="008468D8" w:rsidRPr="00303DF2" w:rsidRDefault="008468D8" w:rsidP="00421677">
      <w:pPr>
        <w:numPr>
          <w:ilvl w:val="0"/>
          <w:numId w:val="3"/>
        </w:numPr>
        <w:spacing w:after="0" w:line="240" w:lineRule="auto"/>
        <w:ind w:right="80"/>
        <w:jc w:val="both"/>
        <w:rPr>
          <w:rFonts w:ascii="Bookman Old Style" w:hAnsi="Bookman Old Style"/>
          <w:color w:val="538135" w:themeColor="accent6" w:themeShade="BF"/>
        </w:rPr>
      </w:pPr>
      <w:r w:rsidRPr="00303DF2">
        <w:rPr>
          <w:rFonts w:ascii="Bookman Old Style" w:hAnsi="Bookman Old Style"/>
          <w:color w:val="538135" w:themeColor="accent6" w:themeShade="BF"/>
        </w:rPr>
        <w:t>Manifestación específica, clara, expresa, e inequívoca respecto a sus preferencias en relación con las diferentes modalidades para hacer efectivo el derecho a morir dignamente.</w:t>
      </w:r>
    </w:p>
    <w:p w14:paraId="27A75D76" w14:textId="77777777" w:rsidR="008468D8" w:rsidRPr="00303DF2" w:rsidRDefault="008468D8" w:rsidP="00421677">
      <w:pPr>
        <w:numPr>
          <w:ilvl w:val="0"/>
          <w:numId w:val="3"/>
        </w:numPr>
        <w:spacing w:after="0" w:line="240" w:lineRule="auto"/>
        <w:ind w:right="80"/>
        <w:jc w:val="both"/>
        <w:rPr>
          <w:rFonts w:ascii="Bookman Old Style" w:hAnsi="Bookman Old Style"/>
          <w:color w:val="538135" w:themeColor="accent6" w:themeShade="BF"/>
        </w:rPr>
      </w:pPr>
      <w:r w:rsidRPr="00303DF2">
        <w:rPr>
          <w:rFonts w:ascii="Bookman Old Style" w:hAnsi="Bookman Old Style"/>
          <w:color w:val="538135" w:themeColor="accent6" w:themeShade="BF"/>
        </w:rPr>
        <w:t>Firma de la persona declarante.</w:t>
      </w:r>
    </w:p>
    <w:p w14:paraId="5AB92FEA" w14:textId="77777777" w:rsidR="008468D8" w:rsidRPr="00303DF2" w:rsidRDefault="008468D8" w:rsidP="008468D8">
      <w:pPr>
        <w:spacing w:line="240" w:lineRule="auto"/>
        <w:ind w:left="720" w:right="80"/>
        <w:jc w:val="both"/>
        <w:rPr>
          <w:rFonts w:ascii="Bookman Old Style" w:hAnsi="Bookman Old Style"/>
          <w:color w:val="538135" w:themeColor="accent6" w:themeShade="BF"/>
        </w:rPr>
      </w:pPr>
    </w:p>
    <w:p w14:paraId="0D6FF8C1" w14:textId="77777777" w:rsidR="008468D8" w:rsidRPr="00303DF2" w:rsidRDefault="008468D8" w:rsidP="008468D8">
      <w:pPr>
        <w:spacing w:line="240" w:lineRule="auto"/>
        <w:ind w:left="-20" w:right="80"/>
        <w:jc w:val="both"/>
        <w:rPr>
          <w:rFonts w:ascii="Bookman Old Style" w:hAnsi="Bookman Old Style"/>
          <w:color w:val="538135" w:themeColor="accent6" w:themeShade="BF"/>
        </w:rPr>
      </w:pPr>
      <w:r w:rsidRPr="00303DF2">
        <w:rPr>
          <w:rFonts w:ascii="Bookman Old Style" w:hAnsi="Bookman Old Style"/>
          <w:b/>
          <w:color w:val="538135" w:themeColor="accent6" w:themeShade="BF"/>
        </w:rPr>
        <w:t>Parágrafo 1º.</w:t>
      </w:r>
      <w:r w:rsidRPr="00303DF2">
        <w:rPr>
          <w:rFonts w:ascii="Bookman Old Style" w:hAnsi="Bookman Old Style"/>
          <w:color w:val="538135" w:themeColor="accent6" w:themeShade="BF"/>
        </w:rPr>
        <w:t xml:space="preserve"> El contenido de los Documentos de Voluntad Anticipada podrá ser modificado, sustituido o revocado por la persona en cualquier momento mientras tenga pleno uso de su capacidad de decidir y de manifestar su voluntad. Las voluntades expresadas por medio de un Documento de Voluntad Anticipada son de obligatorio cumplimiento y deberán ser respetadas una vez la persona no se encuentre en capacidad de decidir ni de manifestar su voluntad y cumpla las condiciones legalmente previstas para acceder a cualquiera de las modalidades reconocidas para ejercer el derecho fundamental a morir dignamente.</w:t>
      </w:r>
    </w:p>
    <w:p w14:paraId="1BA6C84D" w14:textId="77777777" w:rsidR="008468D8" w:rsidRPr="00303DF2" w:rsidRDefault="008468D8" w:rsidP="008468D8">
      <w:pPr>
        <w:spacing w:line="240" w:lineRule="auto"/>
        <w:ind w:left="-20" w:right="80"/>
        <w:jc w:val="both"/>
        <w:rPr>
          <w:rFonts w:ascii="Bookman Old Style" w:hAnsi="Bookman Old Style"/>
          <w:b/>
          <w:color w:val="538135" w:themeColor="accent6" w:themeShade="BF"/>
        </w:rPr>
      </w:pPr>
    </w:p>
    <w:p w14:paraId="685EF0AF" w14:textId="77777777" w:rsidR="008468D8" w:rsidRPr="00303DF2" w:rsidRDefault="008468D8" w:rsidP="008468D8">
      <w:pPr>
        <w:spacing w:line="240" w:lineRule="auto"/>
        <w:ind w:left="-20" w:right="80"/>
        <w:jc w:val="both"/>
        <w:rPr>
          <w:rFonts w:ascii="Bookman Old Style" w:hAnsi="Bookman Old Style"/>
          <w:color w:val="538135" w:themeColor="accent6" w:themeShade="BF"/>
        </w:rPr>
      </w:pPr>
      <w:r w:rsidRPr="00303DF2">
        <w:rPr>
          <w:rFonts w:ascii="Bookman Old Style" w:hAnsi="Bookman Old Style"/>
          <w:b/>
          <w:color w:val="538135" w:themeColor="accent6" w:themeShade="BF"/>
        </w:rPr>
        <w:t>Parágrafo 2º.</w:t>
      </w:r>
      <w:r w:rsidRPr="00303DF2">
        <w:rPr>
          <w:rFonts w:ascii="Bookman Old Style" w:hAnsi="Bookman Old Style"/>
          <w:color w:val="538135" w:themeColor="accent6" w:themeShade="BF"/>
        </w:rPr>
        <w:t xml:space="preserve"> Si la persona se encuentra en capacidad para expresar su voluntad durante el proceso de acceso a la muerte médicamente asistida deberá reiterar el consentimiento y el sentido de su voluntad consignado en el Documento de Voluntad Anticipada que pretenda hacer valer.  Lo anterior, de conformidad con lo previsto por el artículo 33 de la presente ley.</w:t>
      </w:r>
    </w:p>
    <w:p w14:paraId="1D446B0E" w14:textId="77777777" w:rsidR="008468D8" w:rsidRPr="00303DF2" w:rsidRDefault="008468D8" w:rsidP="008468D8">
      <w:pPr>
        <w:spacing w:line="240" w:lineRule="auto"/>
        <w:ind w:left="-20" w:right="80"/>
        <w:jc w:val="both"/>
        <w:rPr>
          <w:rFonts w:ascii="Bookman Old Style" w:hAnsi="Bookman Old Style"/>
          <w:color w:val="538135" w:themeColor="accent6" w:themeShade="BF"/>
        </w:rPr>
      </w:pPr>
    </w:p>
    <w:p w14:paraId="64CBA6C4" w14:textId="77777777" w:rsidR="008468D8" w:rsidRPr="00303DF2" w:rsidRDefault="008468D8" w:rsidP="008468D8">
      <w:pPr>
        <w:spacing w:line="240" w:lineRule="auto"/>
        <w:ind w:left="-20" w:right="80"/>
        <w:jc w:val="both"/>
        <w:rPr>
          <w:rFonts w:ascii="Bookman Old Style" w:hAnsi="Bookman Old Style"/>
          <w:color w:val="538135" w:themeColor="accent6" w:themeShade="BF"/>
        </w:rPr>
      </w:pPr>
      <w:r w:rsidRPr="00303DF2">
        <w:rPr>
          <w:rFonts w:ascii="Bookman Old Style" w:hAnsi="Bookman Old Style"/>
          <w:b/>
          <w:color w:val="538135" w:themeColor="accent6" w:themeShade="BF"/>
        </w:rPr>
        <w:t>Parágrafo 3º.</w:t>
      </w:r>
      <w:r w:rsidRPr="00303DF2">
        <w:rPr>
          <w:rFonts w:ascii="Bookman Old Style" w:hAnsi="Bookman Old Style"/>
          <w:color w:val="538135" w:themeColor="accent6" w:themeShade="BF"/>
        </w:rPr>
        <w:t xml:space="preserve"> Se tendrán como válidas las manifestaciones de voluntad contenidas en documentos escritos, de video, audio y otros medios tecnológicos y en otros sistemas de comunicación, siempre y cuando la persona que manifiesta la voluntad esté acompañada de dos testigos que sean plenamente identificables; sea posible comprobar la autoría e identificación de quien manifiesta la voluntad y sea posible establecer el contenido y sentido de la voluntad y el consentimiento de la persona.  </w:t>
      </w:r>
    </w:p>
    <w:p w14:paraId="73C98D42" w14:textId="77777777" w:rsidR="008468D8" w:rsidRPr="00303DF2" w:rsidRDefault="008468D8" w:rsidP="008468D8">
      <w:pPr>
        <w:spacing w:line="240" w:lineRule="auto"/>
        <w:ind w:left="-20" w:right="80"/>
        <w:jc w:val="both"/>
        <w:rPr>
          <w:rFonts w:ascii="Bookman Old Style" w:hAnsi="Bookman Old Style"/>
          <w:b/>
          <w:color w:val="538135" w:themeColor="accent6" w:themeShade="BF"/>
        </w:rPr>
      </w:pPr>
    </w:p>
    <w:p w14:paraId="163D17F0"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 xml:space="preserve">Artículo 24. Formalización, modificación, sustitución o revocación del Documento de Voluntad Anticipada. </w:t>
      </w:r>
      <w:r w:rsidRPr="006A6453">
        <w:rPr>
          <w:rFonts w:ascii="Bookman Old Style" w:hAnsi="Bookman Old Style"/>
          <w:color w:val="231F20"/>
        </w:rPr>
        <w:t>Toda formalización, modificación, sustitución o revocación del Documento de Voluntad Anticipada se deberá realizar empleando al menos uno los siguientes medios de acuerdo con la elección de la persona:</w:t>
      </w:r>
    </w:p>
    <w:p w14:paraId="40CC0883" w14:textId="77777777" w:rsidR="008468D8" w:rsidRPr="006A6453" w:rsidRDefault="008468D8" w:rsidP="008468D8">
      <w:pPr>
        <w:spacing w:line="240" w:lineRule="auto"/>
        <w:ind w:left="-20" w:right="80"/>
        <w:jc w:val="both"/>
        <w:rPr>
          <w:rFonts w:ascii="Bookman Old Style" w:hAnsi="Bookman Old Style"/>
          <w:color w:val="231F20"/>
        </w:rPr>
      </w:pPr>
    </w:p>
    <w:p w14:paraId="6E6F5783" w14:textId="77777777" w:rsidR="008468D8" w:rsidRPr="006A6453" w:rsidRDefault="008468D8" w:rsidP="00421677">
      <w:pPr>
        <w:numPr>
          <w:ilvl w:val="0"/>
          <w:numId w:val="1"/>
        </w:numPr>
        <w:spacing w:after="0" w:line="240" w:lineRule="auto"/>
        <w:ind w:right="80"/>
        <w:jc w:val="both"/>
        <w:rPr>
          <w:rFonts w:ascii="Bookman Old Style" w:hAnsi="Bookman Old Style"/>
          <w:color w:val="231F20"/>
        </w:rPr>
      </w:pPr>
      <w:r w:rsidRPr="006A6453">
        <w:rPr>
          <w:rFonts w:ascii="Bookman Old Style" w:hAnsi="Bookman Old Style"/>
          <w:color w:val="231F20"/>
        </w:rPr>
        <w:t>En notaría al hacer presentación personal y reconocimiento del contenido del documento ante notario. No se exigirá elevar a escritura pública el documento de voluntad anticipada.</w:t>
      </w:r>
    </w:p>
    <w:p w14:paraId="407D3932" w14:textId="77777777" w:rsidR="008468D8" w:rsidRPr="006A6453" w:rsidRDefault="008468D8" w:rsidP="00421677">
      <w:pPr>
        <w:numPr>
          <w:ilvl w:val="0"/>
          <w:numId w:val="1"/>
        </w:numPr>
        <w:spacing w:after="0" w:line="240" w:lineRule="auto"/>
        <w:ind w:right="80"/>
        <w:jc w:val="both"/>
        <w:rPr>
          <w:rFonts w:ascii="Bookman Old Style" w:hAnsi="Bookman Old Style"/>
          <w:color w:val="231F20"/>
        </w:rPr>
      </w:pPr>
      <w:r w:rsidRPr="006A6453">
        <w:rPr>
          <w:rFonts w:ascii="Bookman Old Style" w:hAnsi="Bookman Old Style"/>
          <w:color w:val="231F20"/>
        </w:rPr>
        <w:t>Ante dos testigos hábiles y plenamente identificados.</w:t>
      </w:r>
    </w:p>
    <w:p w14:paraId="1F080FB4" w14:textId="77777777" w:rsidR="008468D8" w:rsidRPr="006A6453" w:rsidRDefault="008468D8" w:rsidP="00421677">
      <w:pPr>
        <w:numPr>
          <w:ilvl w:val="0"/>
          <w:numId w:val="1"/>
        </w:numPr>
        <w:spacing w:after="0" w:line="240" w:lineRule="auto"/>
        <w:ind w:right="80"/>
        <w:jc w:val="both"/>
        <w:rPr>
          <w:rFonts w:ascii="Bookman Old Style" w:hAnsi="Bookman Old Style"/>
          <w:color w:val="231F20"/>
        </w:rPr>
      </w:pPr>
      <w:r w:rsidRPr="006A6453">
        <w:rPr>
          <w:rFonts w:ascii="Bookman Old Style" w:hAnsi="Bookman Old Style"/>
          <w:color w:val="231F20"/>
        </w:rPr>
        <w:t>Ante el médico plenamente identificado quien deberá incorporar el Documento de Voluntad Anticipada, así como toda modificación, sustitución o revocación que la persona haga a ese documento, en la historia clínica de la persona y entregarle una copia a la persona solicitante.</w:t>
      </w:r>
    </w:p>
    <w:p w14:paraId="134F2C62" w14:textId="77777777" w:rsidR="008468D8" w:rsidRPr="006A6453" w:rsidRDefault="008468D8" w:rsidP="008468D8">
      <w:pPr>
        <w:spacing w:line="240" w:lineRule="auto"/>
        <w:ind w:left="-20" w:right="80"/>
        <w:jc w:val="both"/>
        <w:rPr>
          <w:rFonts w:ascii="Bookman Old Style" w:hAnsi="Bookman Old Style"/>
          <w:b/>
          <w:color w:val="231F20"/>
        </w:rPr>
      </w:pPr>
    </w:p>
    <w:p w14:paraId="5F6663B9"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 xml:space="preserve">Artículo 25. </w:t>
      </w:r>
      <w:r w:rsidRPr="006A6453">
        <w:rPr>
          <w:rFonts w:ascii="Bookman Old Style" w:hAnsi="Bookman Old Style"/>
          <w:color w:val="231F20"/>
        </w:rPr>
        <w:t>No podrán ser testigos para la formalización, modificación, sustitución o revocación de los documentos de voluntad anticipada las siguientes personas:</w:t>
      </w:r>
    </w:p>
    <w:p w14:paraId="760C8BEB" w14:textId="77777777" w:rsidR="008468D8" w:rsidRPr="006A6453" w:rsidRDefault="008468D8" w:rsidP="008468D8">
      <w:pPr>
        <w:spacing w:line="240" w:lineRule="auto"/>
        <w:ind w:left="-20" w:right="80"/>
        <w:jc w:val="both"/>
        <w:rPr>
          <w:rFonts w:ascii="Bookman Old Style" w:hAnsi="Bookman Old Style"/>
          <w:color w:val="231F20"/>
        </w:rPr>
      </w:pPr>
    </w:p>
    <w:p w14:paraId="5A609CCC" w14:textId="77777777" w:rsidR="008468D8" w:rsidRPr="006A6453" w:rsidRDefault="008468D8" w:rsidP="00421677">
      <w:pPr>
        <w:numPr>
          <w:ilvl w:val="0"/>
          <w:numId w:val="4"/>
        </w:numPr>
        <w:spacing w:after="0" w:line="240" w:lineRule="auto"/>
        <w:ind w:right="80"/>
        <w:jc w:val="both"/>
        <w:rPr>
          <w:rFonts w:ascii="Bookman Old Style" w:hAnsi="Bookman Old Style"/>
          <w:color w:val="231F20"/>
        </w:rPr>
      </w:pPr>
      <w:r w:rsidRPr="006A6453">
        <w:rPr>
          <w:rFonts w:ascii="Bookman Old Style" w:hAnsi="Bookman Old Style"/>
          <w:color w:val="231F20"/>
        </w:rPr>
        <w:t>Los menores de edad.</w:t>
      </w:r>
    </w:p>
    <w:p w14:paraId="476C23A3" w14:textId="77777777" w:rsidR="008468D8" w:rsidRPr="006A6453" w:rsidRDefault="008468D8" w:rsidP="00421677">
      <w:pPr>
        <w:numPr>
          <w:ilvl w:val="0"/>
          <w:numId w:val="4"/>
        </w:numPr>
        <w:spacing w:after="0" w:line="240" w:lineRule="auto"/>
        <w:ind w:right="80"/>
        <w:jc w:val="both"/>
        <w:rPr>
          <w:rFonts w:ascii="Bookman Old Style" w:hAnsi="Bookman Old Style"/>
          <w:color w:val="231F20"/>
        </w:rPr>
      </w:pPr>
      <w:r w:rsidRPr="006A6453">
        <w:rPr>
          <w:rFonts w:ascii="Bookman Old Style" w:hAnsi="Bookman Old Style"/>
          <w:color w:val="231F20"/>
        </w:rPr>
        <w:t>Los que no entiendan el idioma que habla el otorgante, salvo que se encuentre un intérprete presente.</w:t>
      </w:r>
    </w:p>
    <w:p w14:paraId="1AA002C7" w14:textId="77777777" w:rsidR="008468D8" w:rsidRPr="006A6453" w:rsidRDefault="008468D8" w:rsidP="00421677">
      <w:pPr>
        <w:numPr>
          <w:ilvl w:val="0"/>
          <w:numId w:val="4"/>
        </w:numPr>
        <w:spacing w:after="0" w:line="240" w:lineRule="auto"/>
        <w:ind w:right="80"/>
        <w:jc w:val="both"/>
        <w:rPr>
          <w:rFonts w:ascii="Bookman Old Style" w:hAnsi="Bookman Old Style"/>
          <w:color w:val="231F20"/>
        </w:rPr>
      </w:pPr>
      <w:r w:rsidRPr="006A6453">
        <w:rPr>
          <w:rFonts w:ascii="Bookman Old Style" w:hAnsi="Bookman Old Style"/>
          <w:color w:val="231F20"/>
        </w:rPr>
        <w:t>Los condenados a la pena de prisión por más de cuatro años, por el tiempo de la pena, y en general los que por sentencia ejecutoriada estuvieren inhabilitados para ser testigos.</w:t>
      </w:r>
    </w:p>
    <w:p w14:paraId="0797489D" w14:textId="77777777" w:rsidR="008468D8" w:rsidRPr="006A6453" w:rsidRDefault="008468D8" w:rsidP="00421677">
      <w:pPr>
        <w:numPr>
          <w:ilvl w:val="0"/>
          <w:numId w:val="4"/>
        </w:numPr>
        <w:spacing w:after="0" w:line="240" w:lineRule="auto"/>
        <w:ind w:right="80"/>
        <w:jc w:val="both"/>
        <w:rPr>
          <w:rFonts w:ascii="Bookman Old Style" w:hAnsi="Bookman Old Style"/>
          <w:color w:val="231F20"/>
        </w:rPr>
      </w:pPr>
      <w:r w:rsidRPr="006A6453">
        <w:rPr>
          <w:rFonts w:ascii="Bookman Old Style" w:hAnsi="Bookman Old Style"/>
          <w:color w:val="231F20"/>
        </w:rPr>
        <w:t>Los extranjeros no domiciliados en el territorio.</w:t>
      </w:r>
    </w:p>
    <w:p w14:paraId="51C96AFA" w14:textId="77777777" w:rsidR="008468D8" w:rsidRPr="006A6453" w:rsidRDefault="008468D8" w:rsidP="00421677">
      <w:pPr>
        <w:numPr>
          <w:ilvl w:val="0"/>
          <w:numId w:val="4"/>
        </w:numPr>
        <w:spacing w:after="0" w:line="240" w:lineRule="auto"/>
        <w:ind w:right="80"/>
        <w:jc w:val="both"/>
        <w:rPr>
          <w:rFonts w:ascii="Bookman Old Style" w:hAnsi="Bookman Old Style"/>
          <w:color w:val="231F20"/>
        </w:rPr>
      </w:pPr>
    </w:p>
    <w:p w14:paraId="3719DEA6" w14:textId="77777777" w:rsidR="008468D8" w:rsidRPr="006A6453" w:rsidRDefault="008468D8" w:rsidP="008468D8">
      <w:pPr>
        <w:spacing w:line="240" w:lineRule="auto"/>
        <w:ind w:left="-20" w:right="80"/>
        <w:jc w:val="center"/>
        <w:rPr>
          <w:rFonts w:ascii="Bookman Old Style" w:hAnsi="Bookman Old Style"/>
          <w:b/>
          <w:color w:val="231F20"/>
        </w:rPr>
      </w:pPr>
      <w:r w:rsidRPr="006A6453">
        <w:rPr>
          <w:rFonts w:ascii="Bookman Old Style" w:hAnsi="Bookman Old Style"/>
          <w:b/>
          <w:color w:val="231F20"/>
        </w:rPr>
        <w:t>CAPÍTULO III</w:t>
      </w:r>
    </w:p>
    <w:p w14:paraId="767F5A5F" w14:textId="77777777" w:rsidR="008468D8" w:rsidRPr="006A6453" w:rsidRDefault="008468D8" w:rsidP="008468D8">
      <w:pPr>
        <w:spacing w:line="240" w:lineRule="auto"/>
        <w:ind w:left="-20" w:right="80"/>
        <w:jc w:val="center"/>
        <w:rPr>
          <w:rFonts w:ascii="Bookman Old Style" w:hAnsi="Bookman Old Style"/>
          <w:b/>
          <w:color w:val="231F20"/>
        </w:rPr>
      </w:pPr>
      <w:r w:rsidRPr="006A6453">
        <w:rPr>
          <w:rFonts w:ascii="Bookman Old Style" w:hAnsi="Bookman Old Style"/>
          <w:b/>
          <w:color w:val="231F20"/>
        </w:rPr>
        <w:t>DE LA SOLICITUD Y LA PRESTACIÓN DE LA MUERTE MÉDICAMENTE ASISTIDA</w:t>
      </w:r>
    </w:p>
    <w:p w14:paraId="0EBAE713" w14:textId="77777777" w:rsidR="008468D8" w:rsidRPr="006A6453" w:rsidRDefault="008468D8" w:rsidP="008468D8">
      <w:pPr>
        <w:spacing w:line="240" w:lineRule="auto"/>
        <w:ind w:left="-20" w:right="80"/>
        <w:jc w:val="center"/>
        <w:rPr>
          <w:rFonts w:ascii="Bookman Old Style" w:hAnsi="Bookman Old Style"/>
          <w:b/>
          <w:color w:val="231F20"/>
        </w:rPr>
      </w:pPr>
    </w:p>
    <w:p w14:paraId="333F816B"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 xml:space="preserve">Artículo 26. Del trámite de la solicitud. </w:t>
      </w:r>
      <w:r w:rsidRPr="006A6453">
        <w:rPr>
          <w:rFonts w:ascii="Bookman Old Style" w:hAnsi="Bookman Old Style"/>
          <w:color w:val="231F20"/>
        </w:rPr>
        <w:t xml:space="preserve">El trámite para acceder a la muerte médicamente asistida inicia con la solicitud. La solicitud de muerte médicamente asistida debe ser voluntaria, informada, específica, inequívoca, clara y reiterada. Podrá ser presentada de manera verbal o escrita por medio de documento escrito, video, audio, otros medios tecnológicos y en otros sistemas de comunicación, siempre y cuando sea posible comprobar la autoría e identificación de quien realiza la solicitud y sea posible establecer el contenido, sentido y fecha de la solicitud. </w:t>
      </w:r>
      <w:r w:rsidRPr="006A6453">
        <w:rPr>
          <w:rFonts w:ascii="Bookman Old Style" w:hAnsi="Bookman Old Style"/>
          <w:color w:val="231F20"/>
        </w:rPr>
        <w:lastRenderedPageBreak/>
        <w:t>Puede ser elevada ante cualquier médico, ante cualquier Institución Prestadora de Salud (IPS) o ante la Entidad Promotora de Salud (EPS) , o quienes hagan sus veces, a la que esté afiliada la persona.</w:t>
      </w:r>
    </w:p>
    <w:p w14:paraId="2654C495"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En forma extraordinaria y excepcional la solicitud de muerte médicamente asistida puede ser expresada por terceras personas bajo la modalidad de consentimiento sustituto conforme con lo previsto en el artículo 24 de la presente ley.</w:t>
      </w:r>
    </w:p>
    <w:p w14:paraId="1D065263" w14:textId="77777777" w:rsidR="008468D8" w:rsidRPr="006A6453" w:rsidRDefault="008468D8" w:rsidP="008468D8">
      <w:pPr>
        <w:spacing w:line="240" w:lineRule="auto"/>
        <w:ind w:left="-20" w:right="80"/>
        <w:jc w:val="both"/>
        <w:rPr>
          <w:rFonts w:ascii="Bookman Old Style" w:hAnsi="Bookman Old Style"/>
          <w:color w:val="231F20"/>
        </w:rPr>
      </w:pPr>
    </w:p>
    <w:p w14:paraId="169353AB"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La solicitud también podrá ser expresada por terceras personas cuando exista un documento de voluntad anticipada y la persona que lo suscribió se encuentre en incapacidad para hacerlo valer ella misma.</w:t>
      </w:r>
    </w:p>
    <w:p w14:paraId="2CFD8756" w14:textId="77777777" w:rsidR="008468D8" w:rsidRPr="006A6453" w:rsidRDefault="008468D8" w:rsidP="008468D8">
      <w:pPr>
        <w:spacing w:line="240" w:lineRule="auto"/>
        <w:ind w:left="-20" w:right="80"/>
        <w:jc w:val="both"/>
        <w:rPr>
          <w:rFonts w:ascii="Bookman Old Style" w:hAnsi="Bookman Old Style"/>
          <w:color w:val="231F20"/>
        </w:rPr>
      </w:pPr>
    </w:p>
    <w:p w14:paraId="153DBB45"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Parágrafo 1º.</w:t>
      </w:r>
      <w:r w:rsidRPr="006A6453">
        <w:rPr>
          <w:rFonts w:ascii="Bookman Old Style" w:hAnsi="Bookman Old Style"/>
          <w:color w:val="231F20"/>
        </w:rPr>
        <w:t xml:space="preserve"> Todos los médicos son competentes para recibir una solicitud de muerte médicamente asistida. La recepción de la solicitud no está reservada ni limitada para los médicos tratantes de la persona ni para especialistas en el diagnóstico que motiva la solicitud.</w:t>
      </w:r>
    </w:p>
    <w:p w14:paraId="7C46156A" w14:textId="77777777" w:rsidR="008468D8" w:rsidRPr="006A6453" w:rsidRDefault="008468D8" w:rsidP="008468D8">
      <w:pPr>
        <w:spacing w:line="240" w:lineRule="auto"/>
        <w:ind w:left="-20" w:right="80"/>
        <w:jc w:val="both"/>
        <w:rPr>
          <w:rFonts w:ascii="Bookman Old Style" w:hAnsi="Bookman Old Style"/>
          <w:color w:val="231F20"/>
        </w:rPr>
      </w:pPr>
    </w:p>
    <w:p w14:paraId="27B06B0F"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 xml:space="preserve">Parágrafo 2º. </w:t>
      </w:r>
      <w:r w:rsidRPr="006A6453">
        <w:rPr>
          <w:rFonts w:ascii="Bookman Old Style" w:hAnsi="Bookman Old Style"/>
          <w:color w:val="231F20"/>
        </w:rPr>
        <w:t>Todas las Instituciones Prestadoras de Salud (IPS) pertenecientes a la red de la Entidad Promotora de Salud (EPS) a la que se encuentre afiliada la persona son competentes para recibir la solicitud de muerte médicamente asistida.</w:t>
      </w:r>
    </w:p>
    <w:p w14:paraId="3607F97D" w14:textId="77777777" w:rsidR="008468D8" w:rsidRPr="006A6453" w:rsidRDefault="008468D8" w:rsidP="008468D8">
      <w:pPr>
        <w:spacing w:line="240" w:lineRule="auto"/>
        <w:ind w:left="-20" w:right="80"/>
        <w:jc w:val="both"/>
        <w:rPr>
          <w:rFonts w:ascii="Bookman Old Style" w:hAnsi="Bookman Old Style"/>
          <w:color w:val="231F20"/>
        </w:rPr>
      </w:pPr>
    </w:p>
    <w:p w14:paraId="6AFAFE7C"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Si la solicitud se expresa directamente ante una Institución Prestadora de Salud (IPS) esta deberá designar a un médico para que éste reciba la solicitud y proceda con su trámite.</w:t>
      </w:r>
    </w:p>
    <w:p w14:paraId="3A01BF3A"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Parágrafo 3º.</w:t>
      </w:r>
      <w:r w:rsidRPr="006A6453">
        <w:rPr>
          <w:rFonts w:ascii="Bookman Old Style" w:hAnsi="Bookman Old Style"/>
          <w:color w:val="231F20"/>
        </w:rPr>
        <w:t xml:space="preserve"> En caso de que la Institución Prestadora de Salud (IPS) cuente con las condiciones requeridas para tener un Comité Científico Interdisciplinario para Morir Dignamente en los términos previstos en la presente ley deberá tramitarla directamente. De lo contrario, deberá registrar la solicitud y remitirla a la Entidad Promotora de Salud (EPS) a la que esté afiliado el solicitante para que esta designe a una Institución Prestadora de Salud (IPS) competente.</w:t>
      </w:r>
    </w:p>
    <w:p w14:paraId="7011E85D" w14:textId="77777777" w:rsidR="008468D8" w:rsidRPr="006A6453" w:rsidRDefault="008468D8" w:rsidP="008468D8">
      <w:pPr>
        <w:spacing w:line="240" w:lineRule="auto"/>
        <w:ind w:left="-20" w:right="80"/>
        <w:jc w:val="both"/>
        <w:rPr>
          <w:rFonts w:ascii="Bookman Old Style" w:hAnsi="Bookman Old Style"/>
          <w:color w:val="231F20"/>
        </w:rPr>
      </w:pPr>
    </w:p>
    <w:p w14:paraId="7A0C1EE2"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Parágrafo 4º.</w:t>
      </w:r>
      <w:r w:rsidRPr="006A6453">
        <w:rPr>
          <w:rFonts w:ascii="Bookman Old Style" w:hAnsi="Bookman Old Style"/>
          <w:color w:val="231F20"/>
        </w:rPr>
        <w:t xml:space="preserve"> Las actuaciones relacionadas con el trámite de la solicitud desde el momento en el que ésta se recibe por parte del médico serán registradas en la historia clínica del paciente. Esa documentación será remitida al Comité Interdisciplinario para Morir Dignamente para ser usada en el proceso de verificación. La información reportada respetará las normas vigentes en materia de protección de datos personales y la confidencialidad de la historia clínica.</w:t>
      </w:r>
    </w:p>
    <w:p w14:paraId="3E09C1E8" w14:textId="77777777" w:rsidR="008468D8" w:rsidRPr="006A6453" w:rsidRDefault="008468D8" w:rsidP="008468D8">
      <w:pPr>
        <w:spacing w:line="240" w:lineRule="auto"/>
        <w:ind w:left="-20" w:right="80"/>
        <w:jc w:val="both"/>
        <w:rPr>
          <w:rFonts w:ascii="Bookman Old Style" w:hAnsi="Bookman Old Style"/>
          <w:color w:val="231F20"/>
        </w:rPr>
      </w:pPr>
    </w:p>
    <w:p w14:paraId="1760BA39"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lastRenderedPageBreak/>
        <w:t xml:space="preserve">Artículo 27. Recepción de la solicitud. </w:t>
      </w:r>
      <w:r w:rsidRPr="006A6453">
        <w:rPr>
          <w:rFonts w:ascii="Bookman Old Style" w:hAnsi="Bookman Old Style"/>
          <w:color w:val="231F20"/>
        </w:rPr>
        <w:t>El médico que reciba la solicitud de muerte médicamente asistida deberá:</w:t>
      </w:r>
    </w:p>
    <w:p w14:paraId="74D4E77C" w14:textId="77777777" w:rsidR="008468D8" w:rsidRPr="006A6453" w:rsidRDefault="008468D8" w:rsidP="008468D8">
      <w:pPr>
        <w:spacing w:line="240" w:lineRule="auto"/>
        <w:ind w:left="-20" w:right="80"/>
        <w:jc w:val="both"/>
        <w:rPr>
          <w:rFonts w:ascii="Bookman Old Style" w:hAnsi="Bookman Old Style"/>
          <w:color w:val="231F20"/>
        </w:rPr>
      </w:pPr>
    </w:p>
    <w:p w14:paraId="26C16487" w14:textId="77777777" w:rsidR="008468D8" w:rsidRPr="006A6453" w:rsidRDefault="008468D8" w:rsidP="00421677">
      <w:pPr>
        <w:numPr>
          <w:ilvl w:val="0"/>
          <w:numId w:val="7"/>
        </w:numPr>
        <w:spacing w:after="0" w:line="240" w:lineRule="auto"/>
        <w:ind w:right="80"/>
        <w:jc w:val="both"/>
        <w:rPr>
          <w:rFonts w:ascii="Bookman Old Style" w:hAnsi="Bookman Old Style"/>
          <w:color w:val="231F20"/>
        </w:rPr>
      </w:pPr>
      <w:r w:rsidRPr="006A6453">
        <w:rPr>
          <w:rFonts w:ascii="Bookman Old Style" w:hAnsi="Bookman Old Style"/>
          <w:color w:val="231F20"/>
        </w:rPr>
        <w:t>Revisar que la solicitud sea voluntaria, informada, específica, clara e inequívoca.</w:t>
      </w:r>
    </w:p>
    <w:p w14:paraId="643A58D8" w14:textId="77777777" w:rsidR="008468D8" w:rsidRPr="006A6453" w:rsidRDefault="008468D8" w:rsidP="00421677">
      <w:pPr>
        <w:numPr>
          <w:ilvl w:val="0"/>
          <w:numId w:val="7"/>
        </w:numPr>
        <w:spacing w:after="0" w:line="240" w:lineRule="auto"/>
        <w:ind w:right="80"/>
        <w:jc w:val="both"/>
        <w:rPr>
          <w:rFonts w:ascii="Bookman Old Style" w:hAnsi="Bookman Old Style"/>
          <w:color w:val="231F20"/>
        </w:rPr>
      </w:pPr>
      <w:r w:rsidRPr="006A6453">
        <w:rPr>
          <w:rFonts w:ascii="Bookman Old Style" w:hAnsi="Bookman Old Style"/>
          <w:color w:val="231F20"/>
        </w:rPr>
        <w:t>Revisar el cumplimiento de los requisitos establecidos en la presente ley para acceder a la muerte médicamente asistida.</w:t>
      </w:r>
    </w:p>
    <w:p w14:paraId="2D6F5373" w14:textId="77777777" w:rsidR="008468D8" w:rsidRPr="006A6453" w:rsidRDefault="008468D8" w:rsidP="00421677">
      <w:pPr>
        <w:numPr>
          <w:ilvl w:val="0"/>
          <w:numId w:val="7"/>
        </w:numPr>
        <w:spacing w:after="0" w:line="240" w:lineRule="auto"/>
        <w:ind w:right="80"/>
        <w:jc w:val="both"/>
        <w:rPr>
          <w:rFonts w:ascii="Bookman Old Style" w:hAnsi="Bookman Old Style"/>
          <w:color w:val="231F20"/>
        </w:rPr>
      </w:pPr>
      <w:r w:rsidRPr="006A6453">
        <w:rPr>
          <w:rFonts w:ascii="Bookman Old Style" w:hAnsi="Bookman Old Style"/>
          <w:color w:val="231F20"/>
        </w:rPr>
        <w:t>Registrar la solicitud en la historia clínica desde el mismo momento en que es expresada.</w:t>
      </w:r>
    </w:p>
    <w:p w14:paraId="22E13BB8" w14:textId="77777777" w:rsidR="008468D8" w:rsidRPr="006A6453" w:rsidRDefault="008468D8" w:rsidP="00421677">
      <w:pPr>
        <w:numPr>
          <w:ilvl w:val="0"/>
          <w:numId w:val="7"/>
        </w:numPr>
        <w:spacing w:after="0" w:line="240" w:lineRule="auto"/>
        <w:ind w:right="80"/>
        <w:jc w:val="both"/>
        <w:rPr>
          <w:rFonts w:ascii="Bookman Old Style" w:hAnsi="Bookman Old Style"/>
          <w:color w:val="231F20"/>
        </w:rPr>
      </w:pPr>
      <w:r w:rsidRPr="006A6453">
        <w:rPr>
          <w:rFonts w:ascii="Bookman Old Style" w:hAnsi="Bookman Old Style"/>
          <w:color w:val="231F20"/>
        </w:rPr>
        <w:t>Reportar la solicitud dentro de las primeras veinticuatro (24) horas luego de su recibo en el mecanismo de registro dispuesto para ello.</w:t>
      </w:r>
    </w:p>
    <w:p w14:paraId="35BCCCA0" w14:textId="77777777" w:rsidR="008468D8" w:rsidRPr="006A6453" w:rsidRDefault="008468D8" w:rsidP="00421677">
      <w:pPr>
        <w:numPr>
          <w:ilvl w:val="0"/>
          <w:numId w:val="7"/>
        </w:numPr>
        <w:spacing w:after="0" w:line="240" w:lineRule="auto"/>
        <w:ind w:right="80"/>
        <w:jc w:val="both"/>
        <w:rPr>
          <w:rFonts w:ascii="Bookman Old Style" w:hAnsi="Bookman Old Style"/>
          <w:color w:val="231F20"/>
        </w:rPr>
      </w:pPr>
      <w:r w:rsidRPr="006A6453">
        <w:rPr>
          <w:rFonts w:ascii="Bookman Old Style" w:hAnsi="Bookman Old Style"/>
          <w:color w:val="231F20"/>
        </w:rPr>
        <w:t>Activar en todos los casos, las mismas primeras veinticuatro (24) horas luego del recibo de la solicitud, al Comité Científico Interdisciplinario para Morir Dignamente.</w:t>
      </w:r>
    </w:p>
    <w:p w14:paraId="2702D43E" w14:textId="77777777" w:rsidR="008468D8" w:rsidRPr="006A6453" w:rsidRDefault="008468D8" w:rsidP="00421677">
      <w:pPr>
        <w:numPr>
          <w:ilvl w:val="0"/>
          <w:numId w:val="7"/>
        </w:numPr>
        <w:spacing w:after="0" w:line="240" w:lineRule="auto"/>
        <w:ind w:right="80"/>
        <w:jc w:val="both"/>
        <w:rPr>
          <w:rFonts w:ascii="Bookman Old Style" w:hAnsi="Bookman Old Style"/>
          <w:color w:val="231F20"/>
        </w:rPr>
      </w:pPr>
      <w:r w:rsidRPr="006A6453">
        <w:rPr>
          <w:rFonts w:ascii="Bookman Old Style" w:hAnsi="Bookman Old Style"/>
          <w:color w:val="231F20"/>
        </w:rPr>
        <w:t>Informar a la persona solicitante sobre el procedimiento y trámite que debe surtirse, las instancias involucradas, sus competencias y los tiempos de cada etapa y en particular los tiempos en que recibirá respuesta de su solicitud.</w:t>
      </w:r>
    </w:p>
    <w:p w14:paraId="32951841" w14:textId="77777777" w:rsidR="008468D8" w:rsidRDefault="008468D8" w:rsidP="008468D8">
      <w:pPr>
        <w:spacing w:line="240" w:lineRule="auto"/>
        <w:ind w:left="-20" w:right="80"/>
        <w:jc w:val="both"/>
        <w:rPr>
          <w:rFonts w:ascii="Bookman Old Style" w:hAnsi="Bookman Old Style"/>
          <w:b/>
          <w:color w:val="231F20"/>
        </w:rPr>
      </w:pPr>
    </w:p>
    <w:p w14:paraId="1CD04544"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 xml:space="preserve">Artículo 28. Recepción de la solicitud que sea elevada por parte de terceras personas. </w:t>
      </w:r>
      <w:r w:rsidRPr="006A6453">
        <w:rPr>
          <w:rFonts w:ascii="Bookman Old Style" w:hAnsi="Bookman Old Style"/>
          <w:color w:val="231F20"/>
        </w:rPr>
        <w:t>Cuando la solicitud de muerte médicamente asistida sea expresada por terceras personas el médico deberá:</w:t>
      </w:r>
    </w:p>
    <w:p w14:paraId="7CFDF866" w14:textId="77777777" w:rsidR="008468D8" w:rsidRPr="006A6453" w:rsidRDefault="008468D8" w:rsidP="008468D8">
      <w:pPr>
        <w:spacing w:line="240" w:lineRule="auto"/>
        <w:ind w:left="-20" w:right="80"/>
        <w:jc w:val="both"/>
        <w:rPr>
          <w:rFonts w:ascii="Bookman Old Style" w:hAnsi="Bookman Old Style"/>
          <w:color w:val="231F20"/>
        </w:rPr>
      </w:pPr>
    </w:p>
    <w:p w14:paraId="362F51D3" w14:textId="77777777" w:rsidR="008468D8" w:rsidRPr="006A6453" w:rsidRDefault="008468D8" w:rsidP="00421677">
      <w:pPr>
        <w:numPr>
          <w:ilvl w:val="0"/>
          <w:numId w:val="9"/>
        </w:numPr>
        <w:spacing w:after="0" w:line="240" w:lineRule="auto"/>
        <w:ind w:right="80"/>
        <w:jc w:val="both"/>
        <w:rPr>
          <w:rFonts w:ascii="Bookman Old Style" w:hAnsi="Bookman Old Style"/>
          <w:color w:val="231F20"/>
        </w:rPr>
      </w:pPr>
      <w:r w:rsidRPr="006A6453">
        <w:rPr>
          <w:rFonts w:ascii="Bookman Old Style" w:hAnsi="Bookman Old Style"/>
          <w:color w:val="231F20"/>
        </w:rPr>
        <w:t>Revisar el concepto médico e interdisciplinario basado en elementos objetivos para acreditar el estado vegetativo o la imposibilidad de la persona de expresar el consentimiento.</w:t>
      </w:r>
    </w:p>
    <w:p w14:paraId="5062CD5D" w14:textId="77777777" w:rsidR="008468D8" w:rsidRPr="006A6453" w:rsidRDefault="008468D8" w:rsidP="00421677">
      <w:pPr>
        <w:numPr>
          <w:ilvl w:val="0"/>
          <w:numId w:val="9"/>
        </w:numPr>
        <w:spacing w:after="0" w:line="240" w:lineRule="auto"/>
        <w:ind w:right="80"/>
        <w:jc w:val="both"/>
        <w:rPr>
          <w:rFonts w:ascii="Bookman Old Style" w:hAnsi="Bookman Old Style"/>
          <w:color w:val="231F20"/>
        </w:rPr>
      </w:pPr>
      <w:r w:rsidRPr="006A6453">
        <w:rPr>
          <w:rFonts w:ascii="Bookman Old Style" w:hAnsi="Bookman Old Style"/>
          <w:color w:val="231F20"/>
        </w:rPr>
        <w:t>Revisar el cumplimiento de los requisitos establecidos en la presente ley para acceder a la muerte médicamente asistida.</w:t>
      </w:r>
    </w:p>
    <w:p w14:paraId="796D4E16" w14:textId="77777777" w:rsidR="008468D8" w:rsidRPr="006A6453" w:rsidRDefault="008468D8" w:rsidP="00421677">
      <w:pPr>
        <w:numPr>
          <w:ilvl w:val="0"/>
          <w:numId w:val="9"/>
        </w:numPr>
        <w:spacing w:after="0" w:line="240" w:lineRule="auto"/>
        <w:ind w:right="80"/>
        <w:jc w:val="both"/>
        <w:rPr>
          <w:rFonts w:ascii="Bookman Old Style" w:hAnsi="Bookman Old Style"/>
          <w:color w:val="231F20"/>
        </w:rPr>
      </w:pPr>
      <w:r w:rsidRPr="006A6453">
        <w:rPr>
          <w:rFonts w:ascii="Bookman Old Style" w:hAnsi="Bookman Old Style"/>
          <w:color w:val="231F20"/>
        </w:rPr>
        <w:t>Registrar la solicitud en la historia clínica de la persona solicitante potencialmente receptora de la muerte médicamente asistida desde el mismo momento en que es expresada.</w:t>
      </w:r>
    </w:p>
    <w:p w14:paraId="71599202" w14:textId="77777777" w:rsidR="008468D8" w:rsidRPr="006A6453" w:rsidRDefault="008468D8" w:rsidP="00421677">
      <w:pPr>
        <w:numPr>
          <w:ilvl w:val="0"/>
          <w:numId w:val="9"/>
        </w:numPr>
        <w:spacing w:after="0" w:line="240" w:lineRule="auto"/>
        <w:ind w:right="80"/>
        <w:jc w:val="both"/>
        <w:rPr>
          <w:rFonts w:ascii="Bookman Old Style" w:hAnsi="Bookman Old Style"/>
          <w:color w:val="231F20"/>
        </w:rPr>
      </w:pPr>
      <w:r w:rsidRPr="006A6453">
        <w:rPr>
          <w:rFonts w:ascii="Bookman Old Style" w:hAnsi="Bookman Old Style"/>
          <w:color w:val="231F20"/>
        </w:rPr>
        <w:t>Revisar si la solicitud expresada por terceras personas se da con el objetivo de hacer valer un documento de voluntad anticipada u ocurre bajo la modalidad del consentimiento sustituto.</w:t>
      </w:r>
    </w:p>
    <w:p w14:paraId="144345D9" w14:textId="77777777" w:rsidR="008468D8" w:rsidRPr="006A6453" w:rsidRDefault="008468D8" w:rsidP="00421677">
      <w:pPr>
        <w:numPr>
          <w:ilvl w:val="0"/>
          <w:numId w:val="9"/>
        </w:numPr>
        <w:spacing w:after="0" w:line="240" w:lineRule="auto"/>
        <w:ind w:right="80"/>
        <w:jc w:val="both"/>
        <w:rPr>
          <w:rFonts w:ascii="Bookman Old Style" w:hAnsi="Bookman Old Style"/>
          <w:color w:val="231F20"/>
        </w:rPr>
      </w:pPr>
      <w:r w:rsidRPr="006A6453">
        <w:rPr>
          <w:rFonts w:ascii="Bookman Old Style" w:hAnsi="Bookman Old Style"/>
          <w:color w:val="231F20"/>
        </w:rPr>
        <w:t>Registrar los vínculos de parentesco, familiaridad, amistad, cercanía o confianza de las personas que expresan la solicitud.</w:t>
      </w:r>
    </w:p>
    <w:p w14:paraId="73DB57B1" w14:textId="77777777" w:rsidR="008468D8" w:rsidRPr="006A6453" w:rsidRDefault="008468D8" w:rsidP="00421677">
      <w:pPr>
        <w:numPr>
          <w:ilvl w:val="0"/>
          <w:numId w:val="9"/>
        </w:numPr>
        <w:spacing w:after="0" w:line="240" w:lineRule="auto"/>
        <w:ind w:right="80"/>
        <w:jc w:val="both"/>
        <w:rPr>
          <w:rFonts w:ascii="Bookman Old Style" w:hAnsi="Bookman Old Style"/>
          <w:color w:val="231F20"/>
        </w:rPr>
      </w:pPr>
      <w:r w:rsidRPr="006A6453">
        <w:rPr>
          <w:rFonts w:ascii="Bookman Old Style" w:hAnsi="Bookman Old Style"/>
          <w:color w:val="231F20"/>
        </w:rPr>
        <w:t>En el caso de que se pretenda hacer valer un Documento de Voluntad Anticipada debe verificar que la persona potencialmente receptora de la muerte médicamente asistida en efecto sea el suscriptor del documento, y que el Documento cumpla con los requisitos exigidos en la presente ley.</w:t>
      </w:r>
    </w:p>
    <w:p w14:paraId="40C0148A" w14:textId="77777777" w:rsidR="008468D8" w:rsidRPr="006A6453" w:rsidRDefault="008468D8" w:rsidP="00421677">
      <w:pPr>
        <w:numPr>
          <w:ilvl w:val="0"/>
          <w:numId w:val="9"/>
        </w:numPr>
        <w:spacing w:after="0" w:line="240" w:lineRule="auto"/>
        <w:ind w:right="80"/>
        <w:jc w:val="both"/>
        <w:rPr>
          <w:rFonts w:ascii="Bookman Old Style" w:hAnsi="Bookman Old Style"/>
          <w:color w:val="231F20"/>
        </w:rPr>
      </w:pPr>
      <w:r w:rsidRPr="006A6453">
        <w:rPr>
          <w:rFonts w:ascii="Bookman Old Style" w:hAnsi="Bookman Old Style"/>
          <w:color w:val="231F20"/>
        </w:rPr>
        <w:t xml:space="preserve">En el caso del consentimiento sustituto, preguntar a las personas que expresan la solicitud por otras personas dentro de los dos grados de </w:t>
      </w:r>
      <w:r w:rsidRPr="006A6453">
        <w:rPr>
          <w:rFonts w:ascii="Bookman Old Style" w:hAnsi="Bookman Old Style"/>
          <w:color w:val="231F20"/>
        </w:rPr>
        <w:lastRenderedPageBreak/>
        <w:t>consanguinidad, por el(la) cónyuge o compañero(a) permanente y en caso de aplicar por las personas que hagan parte de la red de apoyo de la persona potencialmente receptora de la muerte médicamente asistida que no hayan elevado la solicitud.</w:t>
      </w:r>
    </w:p>
    <w:p w14:paraId="23E0DA0F" w14:textId="77777777" w:rsidR="008468D8" w:rsidRPr="006A6453" w:rsidRDefault="008468D8" w:rsidP="00421677">
      <w:pPr>
        <w:numPr>
          <w:ilvl w:val="0"/>
          <w:numId w:val="9"/>
        </w:numPr>
        <w:spacing w:after="0" w:line="240" w:lineRule="auto"/>
        <w:ind w:right="80"/>
        <w:jc w:val="both"/>
        <w:rPr>
          <w:rFonts w:ascii="Bookman Old Style" w:hAnsi="Bookman Old Style"/>
          <w:color w:val="231F20"/>
        </w:rPr>
      </w:pPr>
      <w:r w:rsidRPr="006A6453">
        <w:rPr>
          <w:rFonts w:ascii="Bookman Old Style" w:hAnsi="Bookman Old Style"/>
          <w:color w:val="231F20"/>
        </w:rPr>
        <w:t>Reportar la solicitud dentro de las primeras veinticuatro (24) horas luego de su recibo en el mecanismo de registro dispuesto para ello.</w:t>
      </w:r>
    </w:p>
    <w:p w14:paraId="041A48D2" w14:textId="77777777" w:rsidR="008468D8" w:rsidRPr="006A6453" w:rsidRDefault="008468D8" w:rsidP="00421677">
      <w:pPr>
        <w:numPr>
          <w:ilvl w:val="0"/>
          <w:numId w:val="9"/>
        </w:numPr>
        <w:spacing w:after="0" w:line="240" w:lineRule="auto"/>
        <w:ind w:right="80"/>
        <w:jc w:val="both"/>
        <w:rPr>
          <w:rFonts w:ascii="Bookman Old Style" w:hAnsi="Bookman Old Style"/>
          <w:color w:val="231F20"/>
        </w:rPr>
      </w:pPr>
      <w:r w:rsidRPr="006A6453">
        <w:rPr>
          <w:rFonts w:ascii="Bookman Old Style" w:hAnsi="Bookman Old Style"/>
          <w:color w:val="231F20"/>
        </w:rPr>
        <w:t>Activar, en todos los casos, en las mismas primeras veinticuatro (24) horas luego del recibo de la solicitud, al Comité Científico Interdisciplinario para Morir Dignamente.</w:t>
      </w:r>
    </w:p>
    <w:p w14:paraId="7F684BD2" w14:textId="77777777" w:rsidR="008468D8" w:rsidRPr="006A6453" w:rsidRDefault="008468D8" w:rsidP="00421677">
      <w:pPr>
        <w:numPr>
          <w:ilvl w:val="0"/>
          <w:numId w:val="9"/>
        </w:numPr>
        <w:spacing w:after="0" w:line="240" w:lineRule="auto"/>
        <w:ind w:right="80"/>
        <w:jc w:val="both"/>
        <w:rPr>
          <w:rFonts w:ascii="Bookman Old Style" w:hAnsi="Bookman Old Style"/>
          <w:color w:val="231F20"/>
        </w:rPr>
      </w:pPr>
      <w:r w:rsidRPr="006A6453">
        <w:rPr>
          <w:rFonts w:ascii="Bookman Old Style" w:hAnsi="Bookman Old Style"/>
          <w:color w:val="231F20"/>
        </w:rPr>
        <w:t>Informar a la persona solicitante sobre el procedimiento y trámite que debe surtirse, las instancias involucradas, sus competencias y los tiempos de cada etapa y en particular los tiempos en que recibirá respuesta de su solicitud.</w:t>
      </w:r>
    </w:p>
    <w:p w14:paraId="5F31A595" w14:textId="77777777" w:rsidR="008468D8" w:rsidRPr="006A6453" w:rsidRDefault="008468D8" w:rsidP="008468D8">
      <w:pPr>
        <w:spacing w:line="240" w:lineRule="auto"/>
        <w:ind w:left="720" w:right="80"/>
        <w:jc w:val="both"/>
        <w:rPr>
          <w:rFonts w:ascii="Bookman Old Style" w:hAnsi="Bookman Old Style"/>
          <w:color w:val="231F20"/>
        </w:rPr>
      </w:pPr>
    </w:p>
    <w:p w14:paraId="0EAA2D5C"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 xml:space="preserve">Artículo 29. Deber de información al solicitante. </w:t>
      </w:r>
      <w:r w:rsidRPr="006A6453">
        <w:rPr>
          <w:rFonts w:ascii="Bookman Old Style" w:hAnsi="Bookman Old Style"/>
          <w:color w:val="231F20"/>
        </w:rPr>
        <w:t>El médico que reciba la solicitud deberá informar al paciente solicitante o a quienes expresen la solicitud los siguientes asuntos:</w:t>
      </w:r>
    </w:p>
    <w:p w14:paraId="319AC8F0" w14:textId="77777777" w:rsidR="008468D8" w:rsidRPr="006A6453" w:rsidRDefault="008468D8" w:rsidP="008468D8">
      <w:pPr>
        <w:spacing w:line="240" w:lineRule="auto"/>
        <w:ind w:left="-20" w:right="80"/>
        <w:jc w:val="both"/>
        <w:rPr>
          <w:rFonts w:ascii="Bookman Old Style" w:hAnsi="Bookman Old Style"/>
          <w:color w:val="231F20"/>
        </w:rPr>
      </w:pPr>
    </w:p>
    <w:p w14:paraId="1A1B609A" w14:textId="77777777" w:rsidR="008468D8" w:rsidRPr="006A6453" w:rsidRDefault="008468D8" w:rsidP="00421677">
      <w:pPr>
        <w:numPr>
          <w:ilvl w:val="0"/>
          <w:numId w:val="10"/>
        </w:numPr>
        <w:spacing w:after="0" w:line="240" w:lineRule="auto"/>
        <w:ind w:right="80"/>
        <w:jc w:val="both"/>
        <w:rPr>
          <w:rFonts w:ascii="Bookman Old Style" w:hAnsi="Bookman Old Style"/>
          <w:color w:val="231F20"/>
        </w:rPr>
      </w:pPr>
      <w:r w:rsidRPr="006A6453">
        <w:rPr>
          <w:rFonts w:ascii="Bookman Old Style" w:hAnsi="Bookman Old Style"/>
          <w:color w:val="231F20"/>
        </w:rPr>
        <w:t>El alcance del derecho a la muerte digna, las diferentes modalidades para ejercerlo incluyendo los cuidados paliativos, la adecuación del esfuerzo terapéutico y a la muerte médicamente asistida.</w:t>
      </w:r>
    </w:p>
    <w:p w14:paraId="2755BD60" w14:textId="77777777" w:rsidR="008468D8" w:rsidRPr="006A6453" w:rsidRDefault="008468D8" w:rsidP="00421677">
      <w:pPr>
        <w:numPr>
          <w:ilvl w:val="0"/>
          <w:numId w:val="10"/>
        </w:numPr>
        <w:spacing w:after="0" w:line="240" w:lineRule="auto"/>
        <w:ind w:right="80"/>
        <w:jc w:val="both"/>
        <w:rPr>
          <w:rFonts w:ascii="Bookman Old Style" w:hAnsi="Bookman Old Style"/>
          <w:color w:val="231F20"/>
        </w:rPr>
      </w:pPr>
      <w:r w:rsidRPr="006A6453">
        <w:rPr>
          <w:rFonts w:ascii="Bookman Old Style" w:hAnsi="Bookman Old Style"/>
          <w:color w:val="231F20"/>
        </w:rPr>
        <w:t>La condición médica y las distintas opciones de tratamiento disponibles a las que puede acceder.</w:t>
      </w:r>
    </w:p>
    <w:p w14:paraId="1F4EE604" w14:textId="77777777" w:rsidR="008468D8" w:rsidRPr="006A6453" w:rsidRDefault="008468D8" w:rsidP="00421677">
      <w:pPr>
        <w:numPr>
          <w:ilvl w:val="0"/>
          <w:numId w:val="10"/>
        </w:numPr>
        <w:spacing w:after="0" w:line="240" w:lineRule="auto"/>
        <w:ind w:right="80"/>
        <w:jc w:val="both"/>
        <w:rPr>
          <w:rFonts w:ascii="Bookman Old Style" w:hAnsi="Bookman Old Style"/>
          <w:color w:val="231F20"/>
        </w:rPr>
      </w:pPr>
      <w:r w:rsidRPr="006A6453">
        <w:rPr>
          <w:rFonts w:ascii="Bookman Old Style" w:hAnsi="Bookman Old Style"/>
          <w:color w:val="231F20"/>
        </w:rPr>
        <w:t>Los detalles del trámite y del proceso para acceder a la muerte médicamente asistida, las instancias involucradas, sus competencias y los tiempos de cada etapa.</w:t>
      </w:r>
    </w:p>
    <w:p w14:paraId="30DAEEA3" w14:textId="77777777" w:rsidR="008468D8" w:rsidRPr="006A6453" w:rsidRDefault="008468D8" w:rsidP="00421677">
      <w:pPr>
        <w:numPr>
          <w:ilvl w:val="0"/>
          <w:numId w:val="10"/>
        </w:numPr>
        <w:spacing w:after="0" w:line="240" w:lineRule="auto"/>
        <w:ind w:right="80"/>
        <w:jc w:val="both"/>
        <w:rPr>
          <w:rFonts w:ascii="Bookman Old Style" w:hAnsi="Bookman Old Style"/>
          <w:color w:val="231F20"/>
        </w:rPr>
      </w:pPr>
      <w:r w:rsidRPr="006A6453">
        <w:rPr>
          <w:rFonts w:ascii="Bookman Old Style" w:hAnsi="Bookman Old Style"/>
          <w:color w:val="231F20"/>
        </w:rPr>
        <w:t>La posibilidad de desistir de la solicitud y retirar su consentimiento en cualquier momento.</w:t>
      </w:r>
    </w:p>
    <w:p w14:paraId="5A01AC1E" w14:textId="77777777" w:rsidR="008468D8" w:rsidRPr="006A6453" w:rsidRDefault="008468D8" w:rsidP="008468D8">
      <w:pPr>
        <w:spacing w:line="240" w:lineRule="auto"/>
        <w:ind w:left="-20" w:right="80"/>
        <w:jc w:val="both"/>
        <w:rPr>
          <w:rFonts w:ascii="Bookman Old Style" w:hAnsi="Bookman Old Style"/>
          <w:b/>
          <w:color w:val="231F20"/>
        </w:rPr>
      </w:pPr>
    </w:p>
    <w:p w14:paraId="0D34F0FD"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Artículo 30. Valoraciones.</w:t>
      </w:r>
      <w:r w:rsidRPr="006A6453">
        <w:rPr>
          <w:rFonts w:ascii="Bookman Old Style" w:hAnsi="Bookman Old Style"/>
          <w:color w:val="231F20"/>
        </w:rPr>
        <w:t xml:space="preserve"> Después de ser activado por el médico receptor de la solicitud el Comité Científico Interdisciplinario para Morir Dignamente deberá verificar el cumplimiento de los requisitos previstos en la ley para acceder a la muerte médicamente asistida luego de realizar las siguientes valoraciones:</w:t>
      </w:r>
    </w:p>
    <w:p w14:paraId="430DD794" w14:textId="77777777" w:rsidR="008468D8" w:rsidRPr="006A6453" w:rsidRDefault="008468D8" w:rsidP="008468D8">
      <w:pPr>
        <w:spacing w:line="240" w:lineRule="auto"/>
        <w:ind w:left="-20" w:right="80"/>
        <w:jc w:val="both"/>
        <w:rPr>
          <w:rFonts w:ascii="Bookman Old Style" w:hAnsi="Bookman Old Style"/>
          <w:color w:val="231F20"/>
        </w:rPr>
      </w:pPr>
    </w:p>
    <w:p w14:paraId="05140F0D" w14:textId="77777777" w:rsidR="008468D8" w:rsidRPr="006A6453" w:rsidRDefault="008468D8" w:rsidP="00421677">
      <w:pPr>
        <w:numPr>
          <w:ilvl w:val="0"/>
          <w:numId w:val="11"/>
        </w:numPr>
        <w:spacing w:after="0" w:line="240" w:lineRule="auto"/>
        <w:ind w:right="80"/>
        <w:jc w:val="both"/>
        <w:rPr>
          <w:rFonts w:ascii="Bookman Old Style" w:hAnsi="Bookman Old Style"/>
          <w:color w:val="231F20"/>
        </w:rPr>
      </w:pPr>
      <w:r w:rsidRPr="006A6453">
        <w:rPr>
          <w:rFonts w:ascii="Bookman Old Style" w:hAnsi="Bookman Old Style"/>
          <w:color w:val="231F20"/>
        </w:rPr>
        <w:t>La capacidad y competencia de la persona para manifestar el consentimiento cuando la persona solicitante pueda manifestarlo directamente.</w:t>
      </w:r>
    </w:p>
    <w:p w14:paraId="6D9227BB" w14:textId="77777777" w:rsidR="008468D8" w:rsidRPr="006A6453" w:rsidRDefault="008468D8" w:rsidP="00421677">
      <w:pPr>
        <w:numPr>
          <w:ilvl w:val="0"/>
          <w:numId w:val="11"/>
        </w:numPr>
        <w:spacing w:after="0" w:line="240" w:lineRule="auto"/>
        <w:ind w:right="80"/>
        <w:jc w:val="both"/>
        <w:rPr>
          <w:rFonts w:ascii="Bookman Old Style" w:hAnsi="Bookman Old Style"/>
          <w:color w:val="231F20"/>
        </w:rPr>
      </w:pPr>
      <w:r w:rsidRPr="006A6453">
        <w:rPr>
          <w:rFonts w:ascii="Bookman Old Style" w:hAnsi="Bookman Old Style"/>
          <w:color w:val="231F20"/>
        </w:rPr>
        <w:t>La validez del documento de voluntad anticipada cuando se pretenda hacer valer uno. De conformidad con los requisitos previstos en la presente ley.</w:t>
      </w:r>
    </w:p>
    <w:p w14:paraId="1B0B321D" w14:textId="77777777" w:rsidR="008468D8" w:rsidRPr="006A6453" w:rsidRDefault="008468D8" w:rsidP="00421677">
      <w:pPr>
        <w:numPr>
          <w:ilvl w:val="0"/>
          <w:numId w:val="11"/>
        </w:numPr>
        <w:spacing w:after="0" w:line="240" w:lineRule="auto"/>
        <w:ind w:right="80"/>
        <w:jc w:val="both"/>
        <w:rPr>
          <w:rFonts w:ascii="Bookman Old Style" w:hAnsi="Bookman Old Style"/>
          <w:color w:val="231F20"/>
        </w:rPr>
      </w:pPr>
      <w:r w:rsidRPr="006A6453">
        <w:rPr>
          <w:rFonts w:ascii="Bookman Old Style" w:hAnsi="Bookman Old Style"/>
          <w:color w:val="231F20"/>
        </w:rPr>
        <w:lastRenderedPageBreak/>
        <w:t>La prevalencia de la mejor interpretación de la voluntad y las preferencias de la persona potencialmente receptora de la muerte médicamente asistida cuando se exprese el consentimiento sustituto.</w:t>
      </w:r>
    </w:p>
    <w:p w14:paraId="178E3BB5" w14:textId="77777777" w:rsidR="008468D8" w:rsidRPr="006A6453" w:rsidRDefault="008468D8" w:rsidP="00421677">
      <w:pPr>
        <w:numPr>
          <w:ilvl w:val="0"/>
          <w:numId w:val="11"/>
        </w:numPr>
        <w:spacing w:after="0" w:line="240" w:lineRule="auto"/>
        <w:ind w:right="80"/>
        <w:jc w:val="both"/>
        <w:rPr>
          <w:rFonts w:ascii="Bookman Old Style" w:hAnsi="Bookman Old Style"/>
          <w:color w:val="231F20"/>
        </w:rPr>
      </w:pPr>
      <w:r w:rsidRPr="006A6453">
        <w:rPr>
          <w:rFonts w:ascii="Bookman Old Style" w:hAnsi="Bookman Old Style"/>
          <w:color w:val="231F20"/>
        </w:rPr>
        <w:t>Presencia en el potencial receptor de la muerte médicamente asistida de una lesión corporal o enfermedad grave e incurable.</w:t>
      </w:r>
    </w:p>
    <w:p w14:paraId="469558EF" w14:textId="77777777" w:rsidR="008468D8" w:rsidRPr="006A6453" w:rsidRDefault="008468D8" w:rsidP="008468D8">
      <w:pPr>
        <w:spacing w:line="240" w:lineRule="auto"/>
        <w:ind w:left="-20" w:right="80"/>
        <w:jc w:val="both"/>
        <w:rPr>
          <w:rFonts w:ascii="Bookman Old Style" w:hAnsi="Bookman Old Style"/>
          <w:b/>
          <w:color w:val="231F20"/>
        </w:rPr>
      </w:pPr>
    </w:p>
    <w:p w14:paraId="6A819BEB"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 xml:space="preserve">Parágrafo 1º. </w:t>
      </w:r>
      <w:r w:rsidRPr="006A6453">
        <w:rPr>
          <w:rFonts w:ascii="Bookman Old Style" w:hAnsi="Bookman Old Style"/>
          <w:color w:val="231F20"/>
        </w:rPr>
        <w:t xml:space="preserve">Las valoraciones y la verificación de las condiciones exigidas en la presente ley para acceder a la muerte médicamente asistida deberán ser realizadas por el Comité Científico Interdisciplinario para Morir Dignamente dentro de los diez (10) días calendario siguientes a la expresión de la solicitud. </w:t>
      </w:r>
    </w:p>
    <w:p w14:paraId="09477113" w14:textId="77777777" w:rsidR="008468D8" w:rsidRPr="006A6453" w:rsidRDefault="008468D8" w:rsidP="008468D8">
      <w:pPr>
        <w:spacing w:line="240" w:lineRule="auto"/>
        <w:ind w:left="-20" w:right="80"/>
        <w:jc w:val="both"/>
        <w:rPr>
          <w:rFonts w:ascii="Bookman Old Style" w:hAnsi="Bookman Old Style"/>
          <w:b/>
          <w:color w:val="231F20"/>
        </w:rPr>
      </w:pPr>
    </w:p>
    <w:p w14:paraId="14C98C32"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 xml:space="preserve">Artículo 31. Decisión respecto de la solicitud. </w:t>
      </w:r>
      <w:r w:rsidRPr="006A6453">
        <w:rPr>
          <w:rFonts w:ascii="Bookman Old Style" w:hAnsi="Bookman Old Style"/>
          <w:color w:val="231F20"/>
        </w:rPr>
        <w:t>Luego de realizar las evaluaciones y valoraciones, y dentro del mismo plazo de diez (10) días calendario a partir de la expresión de la solicitud, el Comité Científico Interdisciplinario para Morir Dignamente decidirá de manera motivada si autoriza o deniega la realización del procedimiento de muerte médicamente asistida. Deberá comunicar por escrito la decisión ampliamente motivada a quien hubiera expresado la solicitud.</w:t>
      </w:r>
    </w:p>
    <w:p w14:paraId="131406AD" w14:textId="77777777" w:rsidR="008468D8" w:rsidRPr="006A6453" w:rsidRDefault="008468D8" w:rsidP="008468D8">
      <w:pPr>
        <w:spacing w:line="240" w:lineRule="auto"/>
        <w:ind w:left="-20" w:right="80"/>
        <w:jc w:val="both"/>
        <w:rPr>
          <w:rFonts w:ascii="Bookman Old Style" w:hAnsi="Bookman Old Style"/>
          <w:b/>
          <w:color w:val="231F20"/>
        </w:rPr>
      </w:pPr>
    </w:p>
    <w:p w14:paraId="0250CA48"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Artículo 32. Petición de una segunda opinión.</w:t>
      </w:r>
      <w:r w:rsidRPr="006A6453">
        <w:rPr>
          <w:rFonts w:ascii="Bookman Old Style" w:hAnsi="Bookman Old Style"/>
          <w:color w:val="231F20"/>
        </w:rPr>
        <w:t xml:space="preserve"> El solicitante a quien se le deniegue la práctica del procedimiento de muerte médicamente asistida tendrá derecho a exigir una segunda opinión por parte de un Comité Científico Interdisciplinario para Morir Dignamente integrado por personas diferentes a quienes tomaron la primera decisión sobre la solicitud.</w:t>
      </w:r>
    </w:p>
    <w:p w14:paraId="706CDECE" w14:textId="77777777" w:rsidR="008468D8" w:rsidRPr="006A6453" w:rsidRDefault="008468D8" w:rsidP="008468D8">
      <w:pPr>
        <w:spacing w:line="240" w:lineRule="auto"/>
        <w:ind w:left="-20" w:right="80"/>
        <w:jc w:val="both"/>
        <w:rPr>
          <w:rFonts w:ascii="Bookman Old Style" w:hAnsi="Bookman Old Style"/>
          <w:color w:val="231F20"/>
        </w:rPr>
      </w:pPr>
    </w:p>
    <w:p w14:paraId="1BAC7CF3"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El Comité Científico Interdisciplinario para Morir Dignamente encargado de otorgar la segunda opinión deberá estar conformado dentro de la misma Institución Prestadora de Salud (IPS) con profesionales diferentes a los que participaron en la primera opinión o, en su defecto,  deberá estar conformado en otra Institución Prestadora de Salud (IPS) que pertenezca a la red de prestadores de servicios de la Entidad Promotora de Salud (EPS) a la que esté afiliada la persona potencialmente receptora de la muerte médicamente asistida.</w:t>
      </w:r>
    </w:p>
    <w:p w14:paraId="43424746" w14:textId="77777777" w:rsidR="008468D8" w:rsidRPr="006A6453" w:rsidRDefault="008468D8" w:rsidP="008468D8">
      <w:pPr>
        <w:spacing w:line="240" w:lineRule="auto"/>
        <w:ind w:left="-20" w:right="80"/>
        <w:jc w:val="both"/>
        <w:rPr>
          <w:rFonts w:ascii="Bookman Old Style" w:hAnsi="Bookman Old Style"/>
          <w:color w:val="231F20"/>
        </w:rPr>
      </w:pPr>
    </w:p>
    <w:p w14:paraId="60B52FD4"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Artículo 33. Reiteración del consentimiento.</w:t>
      </w:r>
      <w:r w:rsidRPr="006A6453">
        <w:rPr>
          <w:rFonts w:ascii="Bookman Old Style" w:hAnsi="Bookman Old Style"/>
          <w:color w:val="231F20"/>
        </w:rPr>
        <w:t xml:space="preserve"> Dentro del proceso para acceder a la muerte médicamente asistida la persona deberá manifestar su consentimiento de manera inicial y luego deberá reiterarlo como condición para que se le practique la muerte médicamente asistida.</w:t>
      </w:r>
    </w:p>
    <w:p w14:paraId="21F8CB55" w14:textId="77777777" w:rsidR="008468D8" w:rsidRPr="006A6453" w:rsidRDefault="008468D8" w:rsidP="008468D8">
      <w:pPr>
        <w:spacing w:line="240" w:lineRule="auto"/>
        <w:ind w:left="-20" w:right="80"/>
        <w:jc w:val="both"/>
        <w:rPr>
          <w:rFonts w:ascii="Bookman Old Style" w:hAnsi="Bookman Old Style"/>
          <w:b/>
          <w:color w:val="231F20"/>
        </w:rPr>
      </w:pPr>
    </w:p>
    <w:p w14:paraId="609D4442"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lastRenderedPageBreak/>
        <w:t>Parágrafo 1º</w:t>
      </w:r>
      <w:r w:rsidRPr="006A6453">
        <w:rPr>
          <w:rFonts w:ascii="Bookman Old Style" w:hAnsi="Bookman Old Style"/>
          <w:color w:val="231F20"/>
        </w:rPr>
        <w:t>. En el caso en el cual se solicite la muerte médicamente asistida y no se pueda reiterar el consentimiento por imposibilidad médica, primará el deseo de solicitar el procedimiento realizado inicialmente.</w:t>
      </w:r>
    </w:p>
    <w:p w14:paraId="0C5083A7" w14:textId="77777777" w:rsidR="008468D8" w:rsidRPr="006A6453" w:rsidRDefault="008468D8" w:rsidP="008468D8">
      <w:pPr>
        <w:spacing w:line="240" w:lineRule="auto"/>
        <w:ind w:left="-20" w:right="80"/>
        <w:jc w:val="both"/>
        <w:rPr>
          <w:rFonts w:ascii="Bookman Old Style" w:hAnsi="Bookman Old Style"/>
          <w:color w:val="231F20"/>
        </w:rPr>
      </w:pPr>
    </w:p>
    <w:p w14:paraId="07D751D2"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Artículo 34. Desistimiento de la solicitud.</w:t>
      </w:r>
      <w:r w:rsidRPr="006A6453">
        <w:rPr>
          <w:rFonts w:ascii="Bookman Old Style" w:hAnsi="Bookman Old Style"/>
          <w:color w:val="231F20"/>
        </w:rPr>
        <w:t xml:space="preserve"> La persona que solicitó la muerte médicamente asistida puede desistir en todo momento de su solicitud. El desistimiento podrá realizarse de cualquier modo y deberá consignarse en la historia clínica del paciente por parte del profesional médico que preste atención a la persona. Lo anterior en los términos del derecho consagrado en el artículo 19 de esta Ley.</w:t>
      </w:r>
    </w:p>
    <w:p w14:paraId="6A6AA8F2" w14:textId="77777777" w:rsidR="008468D8" w:rsidRPr="006A6453" w:rsidRDefault="008468D8" w:rsidP="008468D8">
      <w:pPr>
        <w:spacing w:line="240" w:lineRule="auto"/>
        <w:ind w:left="-20" w:right="80"/>
        <w:jc w:val="both"/>
        <w:rPr>
          <w:rFonts w:ascii="Bookman Old Style" w:hAnsi="Bookman Old Style"/>
          <w:color w:val="231F20"/>
        </w:rPr>
      </w:pPr>
    </w:p>
    <w:p w14:paraId="18E04CF1" w14:textId="77777777" w:rsidR="008468D8" w:rsidRPr="005C6FD5" w:rsidRDefault="008468D8" w:rsidP="008468D8">
      <w:pPr>
        <w:spacing w:line="240" w:lineRule="auto"/>
        <w:ind w:left="-20" w:right="80"/>
        <w:jc w:val="both"/>
        <w:rPr>
          <w:rFonts w:ascii="Bookman Old Style" w:hAnsi="Bookman Old Style"/>
          <w:color w:val="538135" w:themeColor="accent6" w:themeShade="BF"/>
        </w:rPr>
      </w:pPr>
      <w:r w:rsidRPr="005C6FD5">
        <w:rPr>
          <w:rFonts w:ascii="Bookman Old Style" w:hAnsi="Bookman Old Style"/>
          <w:b/>
          <w:color w:val="538135" w:themeColor="accent6" w:themeShade="BF"/>
        </w:rPr>
        <w:t>Artículo 35. Fijación de fecha para que se realice el procedimiento.</w:t>
      </w:r>
      <w:r w:rsidRPr="005C6FD5">
        <w:rPr>
          <w:rFonts w:ascii="Bookman Old Style" w:hAnsi="Bookman Old Style"/>
          <w:color w:val="538135" w:themeColor="accent6" w:themeShade="BF"/>
        </w:rPr>
        <w:t xml:space="preserve"> Una vez el Comité Científico Interdisciplinario para Morir Dignamente autorice la realización del procedimiento de muerte médicamente asistida, el solicitante podrá fijar la fecha para que se lleve a cabo el procedimiento de muerte médicamente asistida.</w:t>
      </w:r>
    </w:p>
    <w:p w14:paraId="6FF48B25" w14:textId="77777777" w:rsidR="008468D8" w:rsidRPr="005C6FD5" w:rsidRDefault="008468D8" w:rsidP="008468D8">
      <w:pPr>
        <w:spacing w:line="240" w:lineRule="auto"/>
        <w:ind w:left="-20" w:right="80"/>
        <w:jc w:val="both"/>
        <w:rPr>
          <w:rFonts w:ascii="Bookman Old Style" w:hAnsi="Bookman Old Style"/>
          <w:color w:val="538135" w:themeColor="accent6" w:themeShade="BF"/>
        </w:rPr>
      </w:pPr>
    </w:p>
    <w:p w14:paraId="138B033B" w14:textId="26A1576D" w:rsidR="008468D8" w:rsidRDefault="008468D8" w:rsidP="008468D8">
      <w:pPr>
        <w:spacing w:line="240" w:lineRule="auto"/>
        <w:ind w:left="-20" w:right="80"/>
        <w:jc w:val="both"/>
        <w:rPr>
          <w:rFonts w:ascii="Bookman Old Style" w:hAnsi="Bookman Old Style"/>
          <w:color w:val="538135" w:themeColor="accent6" w:themeShade="BF"/>
        </w:rPr>
      </w:pPr>
      <w:r w:rsidRPr="005C6FD5">
        <w:rPr>
          <w:rFonts w:ascii="Bookman Old Style" w:hAnsi="Bookman Old Style"/>
          <w:color w:val="538135" w:themeColor="accent6" w:themeShade="BF"/>
        </w:rPr>
        <w:t xml:space="preserve">La fecha del procedimiento deberá ser informada dentro de los siguientes quince días calendario a la autorización del procedimiento. La fecha decidida para el procedimiento no podrá superar los </w:t>
      </w:r>
      <w:r w:rsidR="005C6FD5" w:rsidRPr="005C6FD5">
        <w:rPr>
          <w:rFonts w:ascii="Bookman Old Style" w:hAnsi="Bookman Old Style"/>
          <w:color w:val="538135" w:themeColor="accent6" w:themeShade="BF"/>
        </w:rPr>
        <w:t xml:space="preserve">dos </w:t>
      </w:r>
      <w:r w:rsidRPr="005C6FD5">
        <w:rPr>
          <w:rFonts w:ascii="Bookman Old Style" w:hAnsi="Bookman Old Style"/>
          <w:color w:val="538135" w:themeColor="accent6" w:themeShade="BF"/>
        </w:rPr>
        <w:t>meses siguientes a la autorización del procedimiento. Si la persona fijare una fecha superior a ese tiempo se entenderá que ha desistido el procedimiento</w:t>
      </w:r>
      <w:r w:rsidR="002437A7">
        <w:rPr>
          <w:rFonts w:ascii="Bookman Old Style" w:hAnsi="Bookman Old Style"/>
          <w:color w:val="538135" w:themeColor="accent6" w:themeShade="BF"/>
        </w:rPr>
        <w:t>.</w:t>
      </w:r>
    </w:p>
    <w:p w14:paraId="16A3B6F5" w14:textId="77777777" w:rsidR="002437A7" w:rsidRPr="005C6FD5" w:rsidRDefault="002437A7" w:rsidP="008468D8">
      <w:pPr>
        <w:spacing w:line="240" w:lineRule="auto"/>
        <w:ind w:left="-20" w:right="80"/>
        <w:jc w:val="both"/>
        <w:rPr>
          <w:rFonts w:ascii="Bookman Old Style" w:hAnsi="Bookman Old Style"/>
          <w:color w:val="538135" w:themeColor="accent6" w:themeShade="BF"/>
        </w:rPr>
      </w:pPr>
    </w:p>
    <w:p w14:paraId="57079A6A"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Artículo 36. Aplicación de la muerte médicamente asistida.</w:t>
      </w:r>
      <w:r w:rsidRPr="006A6453">
        <w:rPr>
          <w:rFonts w:ascii="Bookman Old Style" w:hAnsi="Bookman Old Style"/>
          <w:color w:val="231F20"/>
        </w:rPr>
        <w:t xml:space="preserve"> Verificada la validez del consentimiento, el cumplimiento de todos los requisitos legalmente exigidos para acceder a la muerte médicamente asistida, reiterado el consentimiento y verificada su validez en los casos en que tal acción sea exigible se agendará la aplicación de la muerte médicamente asistida.</w:t>
      </w:r>
    </w:p>
    <w:p w14:paraId="59BBC63F" w14:textId="77777777" w:rsidR="008468D8" w:rsidRPr="006A6453" w:rsidRDefault="008468D8" w:rsidP="008468D8">
      <w:pPr>
        <w:spacing w:line="240" w:lineRule="auto"/>
        <w:ind w:left="-20" w:right="80"/>
        <w:jc w:val="both"/>
        <w:rPr>
          <w:rFonts w:ascii="Bookman Old Style" w:hAnsi="Bookman Old Style"/>
          <w:color w:val="231F20"/>
        </w:rPr>
      </w:pPr>
    </w:p>
    <w:p w14:paraId="13B154C0"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El procedimiento de muerte médicamente asistida se programará atendiendo al interés y la voluntad de la persona solicitante. Si así lo desea la persona que solicita la muerte médicamente asistida, ese servicio se le prestará en su domicilio. El Comité Científico Interdisciplinario para Morir Dignamente vigilará que el procedimiento se realice en la fecha y hora que la persona determine y con el lleno de requisitos legales.</w:t>
      </w:r>
    </w:p>
    <w:p w14:paraId="150D18E1" w14:textId="77777777" w:rsidR="008468D8" w:rsidRPr="006A6453" w:rsidRDefault="008468D8" w:rsidP="008468D8">
      <w:pPr>
        <w:spacing w:line="240" w:lineRule="auto"/>
        <w:ind w:left="-20" w:right="80"/>
        <w:jc w:val="both"/>
        <w:rPr>
          <w:rFonts w:ascii="Bookman Old Style" w:hAnsi="Bookman Old Style"/>
          <w:color w:val="231F20"/>
        </w:rPr>
      </w:pPr>
    </w:p>
    <w:p w14:paraId="32801C06"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 xml:space="preserve">Artículo 37. </w:t>
      </w:r>
      <w:r w:rsidRPr="006A6453">
        <w:rPr>
          <w:rFonts w:ascii="Bookman Old Style" w:hAnsi="Bookman Old Style"/>
          <w:color w:val="231F20"/>
        </w:rPr>
        <w:t xml:space="preserve">El Ministerio de Salud y Protección Social o la entidad que haga sus veces tendrá un término de seis (6) meses, contados a partir de la entrada en vigor </w:t>
      </w:r>
      <w:r w:rsidRPr="006A6453">
        <w:rPr>
          <w:rFonts w:ascii="Bookman Old Style" w:hAnsi="Bookman Old Style"/>
          <w:color w:val="231F20"/>
        </w:rPr>
        <w:lastRenderedPageBreak/>
        <w:t>de la presente ley para realizar las adecuaciones reglamentarias a las que hubiera lugar de conformidad con lo previsto en la presente ley.</w:t>
      </w:r>
    </w:p>
    <w:p w14:paraId="77BFD311" w14:textId="77777777" w:rsidR="008468D8" w:rsidRPr="006A6453" w:rsidRDefault="008468D8" w:rsidP="008468D8">
      <w:pPr>
        <w:spacing w:line="240" w:lineRule="auto"/>
        <w:ind w:left="-20" w:right="80"/>
        <w:jc w:val="center"/>
        <w:rPr>
          <w:rFonts w:ascii="Bookman Old Style" w:hAnsi="Bookman Old Style"/>
          <w:b/>
          <w:color w:val="231F20"/>
        </w:rPr>
      </w:pPr>
    </w:p>
    <w:p w14:paraId="1511188F" w14:textId="77777777" w:rsidR="008468D8" w:rsidRPr="006A6453" w:rsidRDefault="008468D8" w:rsidP="008468D8">
      <w:pPr>
        <w:spacing w:line="240" w:lineRule="auto"/>
        <w:ind w:left="-20" w:right="80"/>
        <w:jc w:val="center"/>
        <w:rPr>
          <w:rFonts w:ascii="Bookman Old Style" w:hAnsi="Bookman Old Style"/>
          <w:b/>
          <w:color w:val="231F20"/>
        </w:rPr>
      </w:pPr>
      <w:r w:rsidRPr="006A6453">
        <w:rPr>
          <w:rFonts w:ascii="Bookman Old Style" w:hAnsi="Bookman Old Style"/>
          <w:b/>
          <w:color w:val="231F20"/>
        </w:rPr>
        <w:t>TÍTULO III</w:t>
      </w:r>
    </w:p>
    <w:p w14:paraId="4BE7D049" w14:textId="77777777" w:rsidR="008468D8" w:rsidRPr="006A6453" w:rsidRDefault="008468D8" w:rsidP="008468D8">
      <w:pPr>
        <w:spacing w:line="240" w:lineRule="auto"/>
        <w:ind w:left="-20" w:right="80"/>
        <w:jc w:val="center"/>
        <w:rPr>
          <w:rFonts w:ascii="Bookman Old Style" w:hAnsi="Bookman Old Style"/>
          <w:b/>
          <w:color w:val="231F20"/>
        </w:rPr>
      </w:pPr>
      <w:r w:rsidRPr="006A6453">
        <w:rPr>
          <w:rFonts w:ascii="Bookman Old Style" w:hAnsi="Bookman Old Style"/>
          <w:b/>
          <w:color w:val="231F20"/>
        </w:rPr>
        <w:t>NORMAS ESPECIALES REFERIDAS AL DERECHO A LA MUERTE DIGNA EN LA MODALIDAD DE MUERTE MÉDICAMENTE ASISTIDA TRATÁNDOSE DE NIÑOS, NIÑAS Y ADOLESCENTES</w:t>
      </w:r>
    </w:p>
    <w:p w14:paraId="172E4C0D" w14:textId="77777777" w:rsidR="008468D8" w:rsidRPr="006A6453" w:rsidRDefault="008468D8" w:rsidP="008468D8">
      <w:pPr>
        <w:spacing w:line="240" w:lineRule="auto"/>
        <w:ind w:left="-20" w:right="80"/>
        <w:jc w:val="center"/>
        <w:rPr>
          <w:rFonts w:ascii="Bookman Old Style" w:hAnsi="Bookman Old Style"/>
          <w:b/>
          <w:color w:val="231F20"/>
        </w:rPr>
      </w:pPr>
      <w:r w:rsidRPr="006A6453">
        <w:rPr>
          <w:rFonts w:ascii="Bookman Old Style" w:hAnsi="Bookman Old Style"/>
          <w:b/>
          <w:color w:val="231F20"/>
        </w:rPr>
        <w:t>CAPÍTULO I</w:t>
      </w:r>
    </w:p>
    <w:p w14:paraId="662845CB" w14:textId="77777777" w:rsidR="008468D8" w:rsidRPr="006A6453" w:rsidRDefault="008468D8" w:rsidP="008468D8">
      <w:pPr>
        <w:spacing w:line="240" w:lineRule="auto"/>
        <w:ind w:left="-20" w:right="80"/>
        <w:jc w:val="center"/>
        <w:rPr>
          <w:rFonts w:ascii="Bookman Old Style" w:hAnsi="Bookman Old Style"/>
          <w:b/>
          <w:color w:val="231F20"/>
        </w:rPr>
      </w:pPr>
      <w:r w:rsidRPr="006A6453">
        <w:rPr>
          <w:rFonts w:ascii="Bookman Old Style" w:hAnsi="Bookman Old Style"/>
          <w:b/>
          <w:color w:val="231F20"/>
        </w:rPr>
        <w:t>PARTICIPANTES EN EL PROCESO Y REQUISITOS PARA EL ACCESO A LA MUERTE MÉDICAMENTE ASISTIDA</w:t>
      </w:r>
    </w:p>
    <w:p w14:paraId="320A69FE" w14:textId="77777777" w:rsidR="008468D8" w:rsidRPr="006A6453" w:rsidRDefault="008468D8" w:rsidP="008468D8">
      <w:pPr>
        <w:spacing w:line="240" w:lineRule="auto"/>
        <w:ind w:left="-20" w:right="80"/>
        <w:jc w:val="center"/>
        <w:rPr>
          <w:rFonts w:ascii="Bookman Old Style" w:hAnsi="Bookman Old Style"/>
          <w:b/>
          <w:color w:val="231F20"/>
        </w:rPr>
      </w:pPr>
    </w:p>
    <w:p w14:paraId="549108AB" w14:textId="5225F953" w:rsidR="008468D8" w:rsidRPr="0073728D" w:rsidRDefault="008468D8" w:rsidP="008468D8">
      <w:pPr>
        <w:spacing w:line="240" w:lineRule="auto"/>
        <w:ind w:left="-20" w:right="80"/>
        <w:jc w:val="both"/>
        <w:rPr>
          <w:rFonts w:ascii="Bookman Old Style" w:hAnsi="Bookman Old Style"/>
          <w:color w:val="538135" w:themeColor="accent6" w:themeShade="BF"/>
        </w:rPr>
      </w:pPr>
      <w:r w:rsidRPr="0073728D">
        <w:rPr>
          <w:rFonts w:ascii="Bookman Old Style" w:hAnsi="Bookman Old Style"/>
          <w:b/>
          <w:color w:val="538135" w:themeColor="accent6" w:themeShade="BF"/>
        </w:rPr>
        <w:t>Artículo 38. Reconocimiento del derecho a morir dignamente en la modalidad de muerte médicamente asistida a los niños, niñas y adolescentes.</w:t>
      </w:r>
      <w:r w:rsidRPr="0073728D">
        <w:rPr>
          <w:rFonts w:ascii="Bookman Old Style" w:hAnsi="Bookman Old Style"/>
          <w:color w:val="538135" w:themeColor="accent6" w:themeShade="BF"/>
        </w:rPr>
        <w:t xml:space="preserve"> Los niños y niñas entre los cero (0) y los catorce (14) años podrán ejercer su derecho a morir dignamente mediante la adecuación o suspensión del esfuerzo terapéutico o mediante el acceso a cuidados paliativos. Los niños, niñas y adolescentes entre los catorce (14) </w:t>
      </w:r>
      <w:r w:rsidR="0073728D" w:rsidRPr="0073728D">
        <w:rPr>
          <w:rFonts w:ascii="Bookman Old Style" w:hAnsi="Bookman Old Style"/>
          <w:color w:val="538135" w:themeColor="accent6" w:themeShade="BF"/>
        </w:rPr>
        <w:t xml:space="preserve">años cumplidos </w:t>
      </w:r>
      <w:r w:rsidRPr="0073728D">
        <w:rPr>
          <w:rFonts w:ascii="Bookman Old Style" w:hAnsi="Bookman Old Style"/>
          <w:color w:val="538135" w:themeColor="accent6" w:themeShade="BF"/>
        </w:rPr>
        <w:t>y los dieciocho (18) años pueden acceder, adicionalmente, a la muerte médicamente asistida en los términos previstos en la presente ley y en las normas que la reglamenten, siempre y cuando concurran su consentimiento y el consentimiento de quienes ejerzan la patria potestad. En todos los casos se valorará el nivel de desarrollo y madurez del niño, niña y adolescente para comprender la decisión y para manifestar su voluntad.</w:t>
      </w:r>
    </w:p>
    <w:p w14:paraId="5B066854" w14:textId="77777777" w:rsidR="008468D8" w:rsidRPr="0073728D" w:rsidRDefault="008468D8" w:rsidP="008468D8">
      <w:pPr>
        <w:spacing w:line="240" w:lineRule="auto"/>
        <w:ind w:left="-20" w:right="80"/>
        <w:jc w:val="both"/>
        <w:rPr>
          <w:rFonts w:ascii="Bookman Old Style" w:hAnsi="Bookman Old Style"/>
          <w:color w:val="538135" w:themeColor="accent6" w:themeShade="BF"/>
        </w:rPr>
      </w:pPr>
    </w:p>
    <w:p w14:paraId="1FDD410C" w14:textId="77777777" w:rsidR="008468D8" w:rsidRPr="0073728D" w:rsidRDefault="008468D8" w:rsidP="008468D8">
      <w:pPr>
        <w:spacing w:line="240" w:lineRule="auto"/>
        <w:ind w:left="-20" w:right="80"/>
        <w:jc w:val="both"/>
        <w:rPr>
          <w:rFonts w:ascii="Bookman Old Style" w:hAnsi="Bookman Old Style"/>
          <w:color w:val="538135" w:themeColor="accent6" w:themeShade="BF"/>
        </w:rPr>
      </w:pPr>
      <w:r w:rsidRPr="0073728D">
        <w:rPr>
          <w:rFonts w:ascii="Bookman Old Style" w:hAnsi="Bookman Old Style"/>
          <w:color w:val="538135" w:themeColor="accent6" w:themeShade="BF"/>
        </w:rPr>
        <w:t>Impedir o negar la aplicación de la muerte médicamente asistida a los niños, niñas y adolescentes con base en criterios diferentes a los contemplados en la presente ley implica una violación al principio del interés superior de estos individuos y podría ser causal de la comisión de tratos crueles, inhumanos y degradantes en su contra que por lo demás afectan su dignidad humana.</w:t>
      </w:r>
    </w:p>
    <w:p w14:paraId="06153DBC" w14:textId="77777777" w:rsidR="008468D8" w:rsidRPr="0073728D" w:rsidRDefault="008468D8" w:rsidP="008468D8">
      <w:pPr>
        <w:spacing w:line="240" w:lineRule="auto"/>
        <w:ind w:left="-20" w:right="80"/>
        <w:jc w:val="both"/>
        <w:rPr>
          <w:rFonts w:ascii="Bookman Old Style" w:hAnsi="Bookman Old Style"/>
          <w:color w:val="538135" w:themeColor="accent6" w:themeShade="BF"/>
        </w:rPr>
      </w:pPr>
    </w:p>
    <w:p w14:paraId="77EDF6A3" w14:textId="77777777" w:rsidR="008468D8" w:rsidRPr="0073728D" w:rsidRDefault="008468D8" w:rsidP="008468D8">
      <w:pPr>
        <w:spacing w:line="240" w:lineRule="auto"/>
        <w:ind w:left="-20" w:right="80"/>
        <w:jc w:val="both"/>
        <w:rPr>
          <w:rFonts w:ascii="Bookman Old Style" w:hAnsi="Bookman Old Style"/>
          <w:color w:val="538135" w:themeColor="accent6" w:themeShade="BF"/>
        </w:rPr>
      </w:pPr>
      <w:r w:rsidRPr="0073728D">
        <w:rPr>
          <w:rFonts w:ascii="Bookman Old Style" w:hAnsi="Bookman Old Style"/>
          <w:color w:val="538135" w:themeColor="accent6" w:themeShade="BF"/>
        </w:rPr>
        <w:t xml:space="preserve"> Las condiciones de ejercicio del derecho fundamental a morir dignamente y de acceso a la muerte médicamente asistida en niños, niñas y adolescentes serán diferenciales respecto del resto de la población. El Ministerio de Salud y Protección Social, así como las Entidades Promotoras de Salud y las Instituciones Prestadores de Salud, o quienes hagan sus veces, deberán adoptar medidas diferenciales, especialmente en lo relacionado con el consentimiento y la manifestación de voluntad. Esas normas deberán estar alineadas con las disposiciones contenidas en la presente ley.</w:t>
      </w:r>
    </w:p>
    <w:p w14:paraId="7F1BC4E5" w14:textId="77777777" w:rsidR="008468D8" w:rsidRPr="006A6453" w:rsidRDefault="008468D8" w:rsidP="008468D8">
      <w:pPr>
        <w:spacing w:line="240" w:lineRule="auto"/>
        <w:ind w:left="-20" w:right="80"/>
        <w:jc w:val="both"/>
        <w:rPr>
          <w:rFonts w:ascii="Bookman Old Style" w:hAnsi="Bookman Old Style"/>
          <w:color w:val="231F20"/>
        </w:rPr>
      </w:pPr>
    </w:p>
    <w:p w14:paraId="675D84CB"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lastRenderedPageBreak/>
        <w:t>Artículo 39</w:t>
      </w:r>
      <w:r w:rsidRPr="006A6453">
        <w:rPr>
          <w:rFonts w:ascii="Bookman Old Style" w:hAnsi="Bookman Old Style"/>
          <w:color w:val="231F20"/>
        </w:rPr>
        <w:t>. Protección especial a los niños, niñas y adolescentes. En todo lo relativo al acceso de los niños, niñas y adolescentes a las modalidades de acceso al derecho a la muerte digna se proveerá una atención, protección, valoración y verificación especial y reforzada.</w:t>
      </w:r>
    </w:p>
    <w:p w14:paraId="09BC467A"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En las actuaciones de los comités de los que trata la presente ley será obligatoria la presencia de quienes ejerzan la patria potestad del menor y del defensor de familia, quien velará por la protección de los derechos constitucionales de los niños, niñas y adolescentes en el marco del trámite</w:t>
      </w:r>
    </w:p>
    <w:p w14:paraId="16E86AEC" w14:textId="77777777" w:rsidR="008468D8" w:rsidRPr="006A6453" w:rsidRDefault="008468D8" w:rsidP="008468D8">
      <w:pPr>
        <w:spacing w:line="240" w:lineRule="auto"/>
        <w:ind w:left="-20" w:right="80"/>
        <w:jc w:val="both"/>
        <w:rPr>
          <w:rFonts w:ascii="Bookman Old Style" w:hAnsi="Bookman Old Style"/>
          <w:color w:val="231F20"/>
        </w:rPr>
      </w:pPr>
    </w:p>
    <w:p w14:paraId="6D5AA6D7" w14:textId="77777777" w:rsidR="008468D8" w:rsidRPr="006A6453" w:rsidRDefault="008468D8" w:rsidP="008468D8">
      <w:pPr>
        <w:spacing w:line="240" w:lineRule="auto"/>
        <w:ind w:left="-20" w:right="80"/>
        <w:jc w:val="center"/>
        <w:rPr>
          <w:rFonts w:ascii="Bookman Old Style" w:hAnsi="Bookman Old Style"/>
          <w:b/>
          <w:color w:val="231F20"/>
        </w:rPr>
      </w:pPr>
      <w:r w:rsidRPr="006A6453">
        <w:rPr>
          <w:rFonts w:ascii="Bookman Old Style" w:hAnsi="Bookman Old Style"/>
          <w:b/>
          <w:color w:val="231F20"/>
        </w:rPr>
        <w:t>TÍTULO IV</w:t>
      </w:r>
    </w:p>
    <w:p w14:paraId="49BF6E68" w14:textId="77777777" w:rsidR="008468D8" w:rsidRPr="006A6453" w:rsidRDefault="008468D8" w:rsidP="008468D8">
      <w:pPr>
        <w:spacing w:line="240" w:lineRule="auto"/>
        <w:ind w:left="-20" w:right="80"/>
        <w:jc w:val="center"/>
        <w:rPr>
          <w:rFonts w:ascii="Bookman Old Style" w:hAnsi="Bookman Old Style"/>
          <w:b/>
          <w:color w:val="231F20"/>
        </w:rPr>
      </w:pPr>
      <w:r w:rsidRPr="006A6453">
        <w:rPr>
          <w:rFonts w:ascii="Bookman Old Style" w:hAnsi="Bookman Old Style"/>
          <w:b/>
          <w:color w:val="231F20"/>
        </w:rPr>
        <w:t>CAPÍTULO I</w:t>
      </w:r>
    </w:p>
    <w:p w14:paraId="4FFB5FA0" w14:textId="77777777" w:rsidR="008468D8" w:rsidRPr="006A6453" w:rsidRDefault="008468D8" w:rsidP="008468D8">
      <w:pPr>
        <w:spacing w:line="240" w:lineRule="auto"/>
        <w:ind w:left="-20" w:right="80"/>
        <w:jc w:val="center"/>
        <w:rPr>
          <w:rFonts w:ascii="Bookman Old Style" w:hAnsi="Bookman Old Style"/>
          <w:b/>
          <w:color w:val="231F20"/>
        </w:rPr>
      </w:pPr>
      <w:r w:rsidRPr="006A6453">
        <w:rPr>
          <w:rFonts w:ascii="Bookman Old Style" w:hAnsi="Bookman Old Style"/>
          <w:b/>
          <w:color w:val="231F20"/>
        </w:rPr>
        <w:t>COMITÉ CIENTÍFICO-INTERDISCIPLINARIO PARA MORIR DIGNAMENTE</w:t>
      </w:r>
    </w:p>
    <w:p w14:paraId="799060C7" w14:textId="77777777" w:rsidR="008468D8" w:rsidRPr="006A6453" w:rsidRDefault="008468D8" w:rsidP="008468D8">
      <w:pPr>
        <w:spacing w:line="240" w:lineRule="auto"/>
        <w:ind w:left="-20" w:right="80"/>
        <w:jc w:val="center"/>
        <w:rPr>
          <w:rFonts w:ascii="Bookman Old Style" w:hAnsi="Bookman Old Style"/>
          <w:b/>
          <w:color w:val="231F20"/>
        </w:rPr>
      </w:pPr>
    </w:p>
    <w:p w14:paraId="32DDA276"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Artículo 40. Del Comité Científico Interdisciplinario.</w:t>
      </w:r>
      <w:r w:rsidRPr="006A6453">
        <w:rPr>
          <w:rFonts w:ascii="Bookman Old Style" w:hAnsi="Bookman Old Style"/>
          <w:color w:val="231F20"/>
        </w:rPr>
        <w:t xml:space="preserve"> El Comité Científico Interdisciplinario para Morir Dignamente, en tanto cuerpo colegiado, es la instancia encargada de tramitar y decidir respecto de las solicitudes de acceso a la muerte médicamente asistida.</w:t>
      </w:r>
    </w:p>
    <w:p w14:paraId="7BAE5F8E" w14:textId="77777777" w:rsidR="008468D8" w:rsidRPr="006A6453" w:rsidRDefault="008468D8" w:rsidP="008468D8">
      <w:pPr>
        <w:spacing w:line="240" w:lineRule="auto"/>
        <w:ind w:left="-20" w:right="80"/>
        <w:jc w:val="both"/>
        <w:rPr>
          <w:rFonts w:ascii="Bookman Old Style" w:hAnsi="Bookman Old Style"/>
          <w:color w:val="231F20"/>
        </w:rPr>
      </w:pPr>
    </w:p>
    <w:p w14:paraId="6B94D0DB"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El Comité Científico Interdisciplinario para Morir Dignamente, o quien haga sus veces, será quien desde una perspectiva médica y jurídica verifique el cumplimiento de los requisitos fijados en la presente ley para la autorización y programación del procedimiento para hacer efectivo el derecho a morir dignamente bajo la modalidad de muerte médicamente asistida. En ningún caso el Comité Científico Interdisciplinario para Morir Dignamente podrá evaluar la pertinencia y conveniencia de la manifestación del consentimiento de la persona solicitante y tampoco podrán exigir el cumplimiento de requisitos adicionales a los previstos en la presente ley.</w:t>
      </w:r>
    </w:p>
    <w:p w14:paraId="471D4E94" w14:textId="77777777" w:rsidR="008468D8" w:rsidRPr="006A6453" w:rsidRDefault="008468D8" w:rsidP="008468D8">
      <w:pPr>
        <w:spacing w:line="240" w:lineRule="auto"/>
        <w:ind w:left="-20" w:right="80"/>
        <w:jc w:val="both"/>
        <w:rPr>
          <w:rFonts w:ascii="Bookman Old Style" w:hAnsi="Bookman Old Style"/>
          <w:color w:val="231F20"/>
        </w:rPr>
      </w:pPr>
    </w:p>
    <w:p w14:paraId="4A5C68B2"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Las Entidades Promotoras de Salud (EPS), o quienes hagan sus veces,  tendrán un deber de coordinación de los Comités Científicos Interdisciplinarios para Morir Dignamente que se encuentren creados en Instituciones Prestadoras de Salud (IPS) vinculadas a su oferta de servicios. El deber de coordinación permite garantizar la prestación del servicio y el goce efectivo del derecho a morir dignamente bajo la modalidad de muerte médicamente asistida por parte de las personas solicitantes que cumplan los requisitos y trámites previstos en la presente ley.</w:t>
      </w:r>
    </w:p>
    <w:p w14:paraId="562941D7" w14:textId="77777777" w:rsidR="008468D8" w:rsidRPr="006A6453" w:rsidRDefault="008468D8" w:rsidP="008468D8">
      <w:pPr>
        <w:spacing w:line="240" w:lineRule="auto"/>
        <w:ind w:left="-20" w:right="80"/>
        <w:jc w:val="both"/>
        <w:rPr>
          <w:rFonts w:ascii="Bookman Old Style" w:hAnsi="Bookman Old Style"/>
          <w:color w:val="231F20"/>
        </w:rPr>
      </w:pPr>
    </w:p>
    <w:p w14:paraId="07CFB265"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lastRenderedPageBreak/>
        <w:t>Esta coordinación deberá garantizar siempre la continuidad de la prestación del servicio y el ejercicio de los derechos de las personas solicitantes. Para garantizarlo, las Entidades Promotoras de Salud (EPS), o quienes hagan sus veces, deberán tener una instancia de coordinación la cual será la dependencia encargada de gestionar, coordinar y garantizar la prestación de los servicios relacionados con el derecho a morir dignamente bajo la modalidad de muerte médicamente asistida.</w:t>
      </w:r>
    </w:p>
    <w:p w14:paraId="45FB85A3"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Parágrafo 1.</w:t>
      </w:r>
      <w:r w:rsidRPr="006A6453">
        <w:rPr>
          <w:rFonts w:ascii="Bookman Old Style" w:hAnsi="Bookman Old Style"/>
          <w:color w:val="231F20"/>
        </w:rPr>
        <w:t xml:space="preserve"> El Comité Científico Interdisciplinario para Morir Dignamente tendrá la obligación de reportar cualquier posible irregularidad, falta, o delito con ocasión del cumplimiento de las disposiciones contenidas en la presente ley. Para tal fin, pondrá su reporte en conocimiento del Ministerio de Salud y Protección Social, así como de la Superintendencia de Salud, de la Procuraduría General de la Nación, de la Defensoría del Pueblo, de la Fiscalía General de la Nación, de las secretarías distritales o municipales de salud y las demás autoridades que sean competentes.</w:t>
      </w:r>
    </w:p>
    <w:p w14:paraId="5D4299DA" w14:textId="77777777" w:rsidR="008468D8" w:rsidRPr="006A6453" w:rsidRDefault="008468D8" w:rsidP="008468D8">
      <w:pPr>
        <w:spacing w:line="240" w:lineRule="auto"/>
        <w:ind w:left="-20" w:right="80"/>
        <w:jc w:val="both"/>
        <w:rPr>
          <w:rFonts w:ascii="Bookman Old Style" w:hAnsi="Bookman Old Style"/>
          <w:color w:val="231F20"/>
        </w:rPr>
      </w:pPr>
    </w:p>
    <w:p w14:paraId="5F151FA7"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 xml:space="preserve">Parágrafo 2. </w:t>
      </w:r>
      <w:r w:rsidRPr="006A6453">
        <w:rPr>
          <w:rFonts w:ascii="Bookman Old Style" w:hAnsi="Bookman Old Style"/>
          <w:color w:val="231F20"/>
        </w:rPr>
        <w:t>El Comité Científico Interdisciplinario para Morir Dignamente podrá conocer de las solicitudes relativas a la adecuación del esfuerzo terapéutico y al retiro de las medidas de soporte vital cuando no haya acuerdo entre la red de apoyo y los profesionales de la salud.</w:t>
      </w:r>
    </w:p>
    <w:p w14:paraId="486C333E" w14:textId="77777777" w:rsidR="008468D8" w:rsidRPr="006A6453" w:rsidRDefault="008468D8" w:rsidP="008468D8">
      <w:pPr>
        <w:spacing w:line="240" w:lineRule="auto"/>
        <w:ind w:left="-20" w:right="80"/>
        <w:jc w:val="both"/>
        <w:rPr>
          <w:rFonts w:ascii="Bookman Old Style" w:hAnsi="Bookman Old Style"/>
          <w:color w:val="231F20"/>
        </w:rPr>
      </w:pPr>
    </w:p>
    <w:p w14:paraId="79F6A8BD" w14:textId="77777777" w:rsidR="008468D8" w:rsidRPr="004200DB" w:rsidRDefault="008468D8" w:rsidP="008468D8">
      <w:pPr>
        <w:spacing w:line="240" w:lineRule="auto"/>
        <w:ind w:left="-20" w:right="80"/>
        <w:jc w:val="both"/>
        <w:rPr>
          <w:rFonts w:ascii="Bookman Old Style" w:hAnsi="Bookman Old Style"/>
          <w:color w:val="538135" w:themeColor="accent6" w:themeShade="BF"/>
        </w:rPr>
      </w:pPr>
      <w:r w:rsidRPr="004200DB">
        <w:rPr>
          <w:rFonts w:ascii="Bookman Old Style" w:hAnsi="Bookman Old Style"/>
          <w:b/>
          <w:color w:val="538135" w:themeColor="accent6" w:themeShade="BF"/>
        </w:rPr>
        <w:t xml:space="preserve">Artículo 41. Instituciones Prestadoras de Salud (IPS) obligadas a contar con un Comité Científico Interdisciplinario para Morir Dignamente. </w:t>
      </w:r>
      <w:r w:rsidRPr="004200DB">
        <w:rPr>
          <w:rFonts w:ascii="Bookman Old Style" w:hAnsi="Bookman Old Style"/>
          <w:color w:val="538135" w:themeColor="accent6" w:themeShade="BF"/>
        </w:rPr>
        <w:t>Las Instituciones Prestadoras de Salud (IPS) de nivel III y de nivel IV de complejidad y/o que presten al menos uno de los siguientes servicios de salud, deben crear, disponer y tener habilitado permanentemente un Comité Científico Interdisciplinario para Morir Dignamente: (i) consulta externa en: dolor y cuidados paliativos, neurología, cardiología, oncología, nefrología, psiquiatría, geriatría, reumatología, fisiatría, ortopedia; (ii) urgencias; (iii) cuidado intensivo pediátrico o de adultos; (iv) hospitalización pediátrica o de adultos; y (v) hospitalización del paciente crónico con o sin ventilación.</w:t>
      </w:r>
    </w:p>
    <w:p w14:paraId="06B444FD" w14:textId="77777777" w:rsidR="008468D8" w:rsidRPr="004200DB" w:rsidRDefault="008468D8" w:rsidP="008468D8">
      <w:pPr>
        <w:spacing w:line="240" w:lineRule="auto"/>
        <w:ind w:left="-20" w:right="80"/>
        <w:jc w:val="both"/>
        <w:rPr>
          <w:rFonts w:ascii="Bookman Old Style" w:hAnsi="Bookman Old Style"/>
          <w:color w:val="538135" w:themeColor="accent6" w:themeShade="BF"/>
        </w:rPr>
      </w:pPr>
    </w:p>
    <w:p w14:paraId="4CC747CB" w14:textId="4D4B92F3" w:rsidR="008468D8" w:rsidRPr="004200DB" w:rsidRDefault="008468D8" w:rsidP="008468D8">
      <w:pPr>
        <w:spacing w:line="240" w:lineRule="auto"/>
        <w:ind w:left="-20" w:right="80"/>
        <w:jc w:val="both"/>
        <w:rPr>
          <w:rFonts w:ascii="Bookman Old Style" w:hAnsi="Bookman Old Style"/>
          <w:color w:val="538135" w:themeColor="accent6" w:themeShade="BF"/>
        </w:rPr>
      </w:pPr>
      <w:r w:rsidRPr="004200DB">
        <w:rPr>
          <w:rFonts w:ascii="Bookman Old Style" w:hAnsi="Bookman Old Style"/>
          <w:b/>
          <w:color w:val="538135" w:themeColor="accent6" w:themeShade="BF"/>
        </w:rPr>
        <w:t>Parágrafo 1º.</w:t>
      </w:r>
      <w:r w:rsidRPr="004200DB">
        <w:rPr>
          <w:rFonts w:ascii="Bookman Old Style" w:hAnsi="Bookman Old Style"/>
          <w:color w:val="538135" w:themeColor="accent6" w:themeShade="BF"/>
        </w:rPr>
        <w:t xml:space="preserve"> Las Instituciones Prestadoras de Salud (IPS) que no presten ninguno de los servicios incluidos en el listado anterior y que no sean de complejidad III o IV, y que reciban una solicitud de acceso a la muerte médicamente asistida tendrán que poner en conocimiento la solicitud a la Entidad Promotora de Salud (EPS) a la que está afiliado el solicitante dentro de las veinticuatro (24) horas siguientes a la recepción de la solicitud. La Entidad Promotora de Salud (EPS) deberá realizar las gestiones pertinentes para dar trámite a la solicitud</w:t>
      </w:r>
      <w:r w:rsidR="004200DB" w:rsidRPr="004200DB">
        <w:rPr>
          <w:rFonts w:ascii="Bookman Old Style" w:hAnsi="Bookman Old Style"/>
          <w:color w:val="538135" w:themeColor="accent6" w:themeShade="BF"/>
        </w:rPr>
        <w:t xml:space="preserve"> en máximo de diez (10) días calendario</w:t>
      </w:r>
      <w:r w:rsidRPr="004200DB">
        <w:rPr>
          <w:rFonts w:ascii="Bookman Old Style" w:hAnsi="Bookman Old Style"/>
          <w:color w:val="538135" w:themeColor="accent6" w:themeShade="BF"/>
        </w:rPr>
        <w:t>.</w:t>
      </w:r>
    </w:p>
    <w:p w14:paraId="141A2532" w14:textId="77777777" w:rsidR="008468D8" w:rsidRPr="004200DB" w:rsidRDefault="008468D8" w:rsidP="008468D8">
      <w:pPr>
        <w:spacing w:line="240" w:lineRule="auto"/>
        <w:ind w:left="-20" w:right="80"/>
        <w:jc w:val="both"/>
        <w:rPr>
          <w:rFonts w:ascii="Bookman Old Style" w:hAnsi="Bookman Old Style"/>
          <w:color w:val="538135" w:themeColor="accent6" w:themeShade="BF"/>
        </w:rPr>
      </w:pPr>
    </w:p>
    <w:p w14:paraId="4A119899" w14:textId="77777777" w:rsidR="008468D8" w:rsidRPr="004200DB" w:rsidRDefault="008468D8" w:rsidP="008468D8">
      <w:pPr>
        <w:spacing w:line="240" w:lineRule="auto"/>
        <w:ind w:left="-20" w:right="80"/>
        <w:jc w:val="both"/>
        <w:rPr>
          <w:rFonts w:ascii="Bookman Old Style" w:hAnsi="Bookman Old Style"/>
          <w:color w:val="538135" w:themeColor="accent6" w:themeShade="BF"/>
        </w:rPr>
      </w:pPr>
      <w:r w:rsidRPr="004200DB">
        <w:rPr>
          <w:rFonts w:ascii="Bookman Old Style" w:hAnsi="Bookman Old Style"/>
          <w:b/>
          <w:color w:val="538135" w:themeColor="accent6" w:themeShade="BF"/>
        </w:rPr>
        <w:lastRenderedPageBreak/>
        <w:t>Parágrafo 2º.</w:t>
      </w:r>
      <w:r w:rsidRPr="004200DB">
        <w:rPr>
          <w:rFonts w:ascii="Bookman Old Style" w:hAnsi="Bookman Old Style"/>
          <w:color w:val="538135" w:themeColor="accent6" w:themeShade="BF"/>
        </w:rPr>
        <w:t xml:space="preserve"> Es obligación de las Entidades Promotoras de Salud (EPS) vigilar y garantizar que las Instituciones Prestadoras de Salud (IPS) que cumplan las condiciones previstas en el inciso primero del presente artículo y hagan parte de su red de prestadores de servicios crean y mantengan en funcionamiento el Comité Científico Interdisciplinario para Morir Dignamente.</w:t>
      </w:r>
    </w:p>
    <w:p w14:paraId="20181095" w14:textId="77777777" w:rsidR="008468D8" w:rsidRPr="004200DB" w:rsidRDefault="008468D8" w:rsidP="008468D8">
      <w:pPr>
        <w:spacing w:line="240" w:lineRule="auto"/>
        <w:ind w:left="-20" w:right="80"/>
        <w:jc w:val="both"/>
        <w:rPr>
          <w:rFonts w:ascii="Bookman Old Style" w:hAnsi="Bookman Old Style"/>
          <w:color w:val="538135" w:themeColor="accent6" w:themeShade="BF"/>
        </w:rPr>
      </w:pPr>
    </w:p>
    <w:p w14:paraId="5640E64A"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Artículo 42. Composición del Comité Científico Interdisciplinario para Morir Dignamente.</w:t>
      </w:r>
      <w:r w:rsidRPr="006A6453">
        <w:rPr>
          <w:rFonts w:ascii="Bookman Old Style" w:hAnsi="Bookman Old Style"/>
          <w:color w:val="231F20"/>
        </w:rPr>
        <w:t xml:space="preserve"> Todos los Comités Científicos Interdisciplinarios para Morir Dignamente estarán compuestos por tres (3) personas de las siguientes calidades: (i) un médico con especialidad en la patología o en la lesión que tiene la persona solicitante del acceso a la muerte médicamente asistida. Debe ser diferente al médico tratante; (ii) un abogado; y (iii) un psiquiatra o psicólogo clínico. Debe ser diferente al psicólogo o psiquiatra tratante.</w:t>
      </w:r>
    </w:p>
    <w:p w14:paraId="12CF8DA3" w14:textId="77777777" w:rsidR="008468D8" w:rsidRPr="006A6453" w:rsidRDefault="008468D8" w:rsidP="008468D8">
      <w:pPr>
        <w:spacing w:line="240" w:lineRule="auto"/>
        <w:ind w:left="-20" w:right="80"/>
        <w:jc w:val="both"/>
        <w:rPr>
          <w:rFonts w:ascii="Bookman Old Style" w:hAnsi="Bookman Old Style"/>
          <w:color w:val="231F20"/>
        </w:rPr>
      </w:pPr>
    </w:p>
    <w:p w14:paraId="3F795725"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Cada integrante del Comité tendrá derecho a voto en la toma de decisiones del Comité y deberá ser designado por la Institución Prestadora de Salud (IPS).</w:t>
      </w:r>
    </w:p>
    <w:p w14:paraId="2D10F15F" w14:textId="77777777" w:rsidR="008468D8" w:rsidRPr="006A6453" w:rsidRDefault="008468D8" w:rsidP="008468D8">
      <w:pPr>
        <w:spacing w:line="240" w:lineRule="auto"/>
        <w:ind w:left="-20" w:right="80"/>
        <w:jc w:val="both"/>
        <w:rPr>
          <w:rFonts w:ascii="Bookman Old Style" w:hAnsi="Bookman Old Style"/>
          <w:color w:val="231F20"/>
        </w:rPr>
      </w:pPr>
    </w:p>
    <w:p w14:paraId="7E08958F"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Parágrafo 1º.</w:t>
      </w:r>
      <w:r w:rsidRPr="006A6453">
        <w:rPr>
          <w:rFonts w:ascii="Bookman Old Style" w:hAnsi="Bookman Old Style"/>
          <w:color w:val="231F20"/>
        </w:rPr>
        <w:t xml:space="preserve"> En caso de que un solicitante de la muerte médicamente asistida se encuentre dentro de los cuatro grados de consanguinidad, afinidad o sea el/la cónyuge o compañero(a) permanente de algún integrante del Comité Científico Interdisciplinario para Morir Dignamente ese integrante del Comité se encontrará incurso en una casual de conflicto de interés.</w:t>
      </w:r>
    </w:p>
    <w:p w14:paraId="2A5E9D2A" w14:textId="77777777" w:rsidR="008468D8" w:rsidRPr="006A6453" w:rsidRDefault="008468D8" w:rsidP="008468D8">
      <w:pPr>
        <w:spacing w:line="240" w:lineRule="auto"/>
        <w:ind w:left="-20" w:right="80"/>
        <w:jc w:val="both"/>
        <w:rPr>
          <w:rFonts w:ascii="Bookman Old Style" w:hAnsi="Bookman Old Style"/>
          <w:color w:val="231F20"/>
        </w:rPr>
      </w:pPr>
    </w:p>
    <w:p w14:paraId="0AC024CF"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El integrante del Comité Científico Interdisciplinario para Morir Dignamente incurso en el conflicto de interés deberá reportarlo por escrito ante el Comité Científico Interdisciplinario para Morir Dignamente dentro de las 24 horas siguientes y no podrá ejercer sus funciones respecto del caso concreto. Deberá ser sustituido de forma inmediata por un integrante ad hoc que integrará el Comité Científico Interdisciplinario para Morir Dignamente respecto de ese caso concreto.</w:t>
      </w:r>
    </w:p>
    <w:p w14:paraId="0850D6CB" w14:textId="77777777" w:rsidR="008468D8" w:rsidRPr="006A6453" w:rsidRDefault="008468D8" w:rsidP="008468D8">
      <w:pPr>
        <w:spacing w:line="240" w:lineRule="auto"/>
        <w:ind w:left="-20" w:right="80"/>
        <w:jc w:val="both"/>
        <w:rPr>
          <w:rFonts w:ascii="Bookman Old Style" w:hAnsi="Bookman Old Style"/>
          <w:color w:val="231F20"/>
        </w:rPr>
      </w:pPr>
    </w:p>
    <w:p w14:paraId="204CE910" w14:textId="13880F9E" w:rsidR="008468D8" w:rsidRPr="006A6453" w:rsidRDefault="004200DB" w:rsidP="008468D8">
      <w:pPr>
        <w:spacing w:line="240" w:lineRule="auto"/>
        <w:ind w:left="-20" w:right="80"/>
        <w:jc w:val="both"/>
        <w:rPr>
          <w:rFonts w:ascii="Bookman Old Style" w:hAnsi="Bookman Old Style"/>
          <w:color w:val="231F20"/>
        </w:rPr>
      </w:pPr>
      <w:r>
        <w:rPr>
          <w:rFonts w:ascii="Bookman Old Style" w:hAnsi="Bookman Old Style"/>
          <w:b/>
          <w:color w:val="231F20"/>
        </w:rPr>
        <w:t>Parágrafo 2º</w:t>
      </w:r>
      <w:r w:rsidR="008468D8" w:rsidRPr="006A6453">
        <w:rPr>
          <w:rFonts w:ascii="Bookman Old Style" w:hAnsi="Bookman Old Style"/>
          <w:b/>
          <w:color w:val="231F20"/>
        </w:rPr>
        <w:t>.</w:t>
      </w:r>
      <w:r w:rsidR="008468D8" w:rsidRPr="006A6453">
        <w:rPr>
          <w:rFonts w:ascii="Bookman Old Style" w:hAnsi="Bookman Old Style"/>
          <w:color w:val="231F20"/>
        </w:rPr>
        <w:t xml:space="preserve"> La participación de los integrantes del Comité Científico Interdisciplinario para Morir Dignamente es indelegable. No obstante, por razones de fuerza mayor, caso fortuito o por existencia de conflictos de interés la Institución Prestadora de Salud (IPS) deberá designar, de manera inmediata, a los profesionales que deban ocupar las plazas disponibles.</w:t>
      </w:r>
    </w:p>
    <w:p w14:paraId="4195D0F2"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 xml:space="preserve"> </w:t>
      </w:r>
    </w:p>
    <w:p w14:paraId="2B7DAE5B"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 xml:space="preserve">Parágrafo 3º. </w:t>
      </w:r>
      <w:r w:rsidRPr="006A6453">
        <w:rPr>
          <w:rFonts w:ascii="Bookman Old Style" w:hAnsi="Bookman Old Style"/>
          <w:color w:val="231F20"/>
        </w:rPr>
        <w:t xml:space="preserve">De conformidad con lo previsto en los artículos 55 y 56 de la presente ley, los integrantes del Comité Científico Interdisciplinario para Morir Dignamente </w:t>
      </w:r>
      <w:r w:rsidRPr="006A6453">
        <w:rPr>
          <w:rFonts w:ascii="Bookman Old Style" w:hAnsi="Bookman Old Style"/>
          <w:color w:val="231F20"/>
        </w:rPr>
        <w:lastRenderedPageBreak/>
        <w:t>no podrán ser objetores de conciencia. En caso de que alguno de los integrantes manifieste ejercer su derecho fundamental de objeción conciencia, corresponderá a la Prestadora de Salud (IPS), dentro de las 24 horas siguientes a la recepción de la comunicación de la objeción de conciencia, disponer de otro profesional médico no objetor de conciencia para continuar con el proceso.</w:t>
      </w:r>
    </w:p>
    <w:p w14:paraId="0F9695C1" w14:textId="77777777" w:rsidR="008468D8" w:rsidRPr="006A6453" w:rsidRDefault="008468D8" w:rsidP="008468D8">
      <w:pPr>
        <w:spacing w:line="240" w:lineRule="auto"/>
        <w:ind w:left="-20" w:right="80"/>
        <w:jc w:val="both"/>
        <w:rPr>
          <w:rFonts w:ascii="Bookman Old Style" w:hAnsi="Bookman Old Style"/>
          <w:color w:val="231F20"/>
        </w:rPr>
      </w:pPr>
    </w:p>
    <w:p w14:paraId="1EFBC589"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Artículo 43. Funciones de los Comités Científicos Interdisciplinarios para Morir Dignamente.</w:t>
      </w:r>
      <w:r w:rsidRPr="006A6453">
        <w:rPr>
          <w:rFonts w:ascii="Bookman Old Style" w:hAnsi="Bookman Old Style"/>
          <w:color w:val="231F20"/>
        </w:rPr>
        <w:t xml:space="preserve"> Los Comités Científicos Interdisciplinarios para Morir Dignamente tendrán las siguientes funciones:</w:t>
      </w:r>
    </w:p>
    <w:p w14:paraId="3BD5E9FE" w14:textId="77777777" w:rsidR="008468D8" w:rsidRPr="006A6453" w:rsidRDefault="008468D8" w:rsidP="00421677">
      <w:pPr>
        <w:numPr>
          <w:ilvl w:val="0"/>
          <w:numId w:val="8"/>
        </w:numPr>
        <w:spacing w:after="0" w:line="240" w:lineRule="auto"/>
        <w:ind w:right="80"/>
        <w:jc w:val="both"/>
        <w:rPr>
          <w:rFonts w:ascii="Bookman Old Style" w:hAnsi="Bookman Old Style"/>
          <w:color w:val="231F20"/>
        </w:rPr>
      </w:pPr>
      <w:r w:rsidRPr="006A6453">
        <w:rPr>
          <w:rFonts w:ascii="Bookman Old Style" w:hAnsi="Bookman Old Style"/>
          <w:color w:val="231F20"/>
        </w:rPr>
        <w:t>Recibir, tramitar y decidir la solicitud de muerte médicamente asistida verificando, en un término no superior a diez (10) días calendario a partir de la solicitud del interesado, el cumplimiento de los requisitos previstos en la presente ley para acceder a la muerte médicamente asistida.</w:t>
      </w:r>
    </w:p>
    <w:p w14:paraId="187E8B38" w14:textId="77777777" w:rsidR="008468D8" w:rsidRPr="006A6453" w:rsidRDefault="008468D8" w:rsidP="00421677">
      <w:pPr>
        <w:numPr>
          <w:ilvl w:val="0"/>
          <w:numId w:val="8"/>
        </w:numPr>
        <w:spacing w:after="0" w:line="240" w:lineRule="auto"/>
        <w:ind w:right="80"/>
        <w:jc w:val="both"/>
        <w:rPr>
          <w:rFonts w:ascii="Bookman Old Style" w:hAnsi="Bookman Old Style"/>
          <w:color w:val="231F20"/>
        </w:rPr>
      </w:pPr>
      <w:r w:rsidRPr="006A6453">
        <w:rPr>
          <w:rFonts w:ascii="Bookman Old Style" w:hAnsi="Bookman Old Style"/>
          <w:color w:val="231F20"/>
        </w:rPr>
        <w:t>Verificar el cumplimiento de los requisitos contenidos en la presente ley para la validez y eficacia de los Documentos de Voluntad Anticipada o del consentimiento sustituto.</w:t>
      </w:r>
    </w:p>
    <w:p w14:paraId="49AFA3EF" w14:textId="77777777" w:rsidR="008468D8" w:rsidRPr="006A6453" w:rsidRDefault="008468D8" w:rsidP="00421677">
      <w:pPr>
        <w:numPr>
          <w:ilvl w:val="0"/>
          <w:numId w:val="8"/>
        </w:numPr>
        <w:spacing w:after="0" w:line="240" w:lineRule="auto"/>
        <w:ind w:right="80"/>
        <w:jc w:val="both"/>
        <w:rPr>
          <w:rFonts w:ascii="Bookman Old Style" w:hAnsi="Bookman Old Style"/>
          <w:color w:val="231F20"/>
        </w:rPr>
      </w:pPr>
      <w:r w:rsidRPr="006A6453">
        <w:rPr>
          <w:rFonts w:ascii="Bookman Old Style" w:hAnsi="Bookman Old Style"/>
          <w:color w:val="231F20"/>
        </w:rPr>
        <w:t>Dentro de los diez (10) días calendario siguientes a la recepción de la solicitud de muerte médicamente asistida, debe informar detallada, motivadamente y por escrito al solicitante si el procedimiento fue o no aprobado y las razones que motivaron esa determinación.</w:t>
      </w:r>
    </w:p>
    <w:p w14:paraId="7230D153" w14:textId="77777777" w:rsidR="008468D8" w:rsidRPr="006A6453" w:rsidRDefault="008468D8" w:rsidP="00421677">
      <w:pPr>
        <w:numPr>
          <w:ilvl w:val="0"/>
          <w:numId w:val="8"/>
        </w:numPr>
        <w:spacing w:after="0" w:line="240" w:lineRule="auto"/>
        <w:ind w:right="80"/>
        <w:jc w:val="both"/>
        <w:rPr>
          <w:rFonts w:ascii="Bookman Old Style" w:hAnsi="Bookman Old Style"/>
          <w:color w:val="231F20"/>
        </w:rPr>
      </w:pPr>
      <w:r w:rsidRPr="006A6453">
        <w:rPr>
          <w:rFonts w:ascii="Bookman Old Style" w:hAnsi="Bookman Old Style"/>
          <w:color w:val="231F20"/>
        </w:rPr>
        <w:t>Verificar y garantizar que el procedimiento aprobado de muerte médicamente asistida se desarrolle conforme las condiciones de tiempo, modo y lugar elegidas por la persona que solicitó la muerte médicamente asistida y que se den con arreglo a la autonomía del paciente y los principios de celeridad, oportunidad e imparcialidad.</w:t>
      </w:r>
    </w:p>
    <w:p w14:paraId="55DB649F" w14:textId="77777777" w:rsidR="008468D8" w:rsidRPr="006A6453" w:rsidRDefault="008468D8" w:rsidP="00421677">
      <w:pPr>
        <w:numPr>
          <w:ilvl w:val="0"/>
          <w:numId w:val="8"/>
        </w:numPr>
        <w:spacing w:after="0" w:line="240" w:lineRule="auto"/>
        <w:ind w:right="80"/>
        <w:jc w:val="both"/>
        <w:rPr>
          <w:rFonts w:ascii="Bookman Old Style" w:hAnsi="Bookman Old Style"/>
          <w:color w:val="231F20"/>
        </w:rPr>
      </w:pPr>
      <w:r w:rsidRPr="006A6453">
        <w:rPr>
          <w:rFonts w:ascii="Bookman Old Style" w:hAnsi="Bookman Old Style"/>
          <w:color w:val="231F20"/>
        </w:rPr>
        <w:t>Hacer seguimiento a las valoraciones de los requisitos para acceder a la muerte médicamente asistida y ser garante de que el trámite de la solicitud y el procedimiento de muerte médicamente asistida se den con arreglo a lo previsto en la presente ley.</w:t>
      </w:r>
    </w:p>
    <w:p w14:paraId="5CB0112F" w14:textId="77777777" w:rsidR="008468D8" w:rsidRPr="006A6453" w:rsidRDefault="008468D8" w:rsidP="00421677">
      <w:pPr>
        <w:numPr>
          <w:ilvl w:val="0"/>
          <w:numId w:val="8"/>
        </w:numPr>
        <w:spacing w:after="0" w:line="240" w:lineRule="auto"/>
        <w:ind w:right="80"/>
        <w:jc w:val="both"/>
        <w:rPr>
          <w:rFonts w:ascii="Bookman Old Style" w:hAnsi="Bookman Old Style"/>
          <w:color w:val="231F20"/>
        </w:rPr>
      </w:pPr>
      <w:r w:rsidRPr="006A6453">
        <w:rPr>
          <w:rFonts w:ascii="Bookman Old Style" w:hAnsi="Bookman Old Style"/>
          <w:color w:val="231F20"/>
        </w:rPr>
        <w:t>Ordenar la suspensión del trámite de la solicitud o del procedimiento de muerte médicamente asistida si advierte alguna irregularidad.</w:t>
      </w:r>
    </w:p>
    <w:p w14:paraId="699027B7" w14:textId="77777777" w:rsidR="008468D8" w:rsidRPr="006A6453" w:rsidRDefault="008468D8" w:rsidP="00421677">
      <w:pPr>
        <w:numPr>
          <w:ilvl w:val="0"/>
          <w:numId w:val="8"/>
        </w:numPr>
        <w:spacing w:after="0" w:line="240" w:lineRule="auto"/>
        <w:ind w:right="80"/>
        <w:jc w:val="both"/>
        <w:rPr>
          <w:rFonts w:ascii="Bookman Old Style" w:hAnsi="Bookman Old Style"/>
          <w:color w:val="231F20"/>
        </w:rPr>
      </w:pPr>
      <w:r w:rsidRPr="006A6453">
        <w:rPr>
          <w:rFonts w:ascii="Bookman Old Style" w:hAnsi="Bookman Old Style"/>
          <w:color w:val="231F20"/>
        </w:rPr>
        <w:t>Informar a las autoridades competentes la posible comisión de una falta o delito con ocasión del trámite de la solicitud o del desarrollo del procedimiento de muerte médicamente asistida.</w:t>
      </w:r>
    </w:p>
    <w:p w14:paraId="5A508A0B" w14:textId="77777777" w:rsidR="008468D8" w:rsidRPr="006A6453" w:rsidRDefault="008468D8" w:rsidP="00421677">
      <w:pPr>
        <w:numPr>
          <w:ilvl w:val="0"/>
          <w:numId w:val="8"/>
        </w:numPr>
        <w:spacing w:after="0" w:line="240" w:lineRule="auto"/>
        <w:ind w:right="80"/>
        <w:jc w:val="both"/>
        <w:rPr>
          <w:rFonts w:ascii="Bookman Old Style" w:hAnsi="Bookman Old Style"/>
          <w:color w:val="231F20"/>
        </w:rPr>
      </w:pPr>
      <w:r w:rsidRPr="006A6453">
        <w:rPr>
          <w:rFonts w:ascii="Bookman Old Style" w:hAnsi="Bookman Old Style"/>
          <w:color w:val="231F20"/>
        </w:rPr>
        <w:t>Prestar el debido acompañamiento psicológico, médico y social continuo a la persona solicitante de la muerte médicamente asistida, a su familia y a su red de apoyo para atender los posibles efectos de la solicitud y de la aplicación de la muerte médicamente asistida.</w:t>
      </w:r>
    </w:p>
    <w:p w14:paraId="5ECCBDC8" w14:textId="77777777" w:rsidR="008468D8" w:rsidRPr="006A6453" w:rsidRDefault="008468D8" w:rsidP="00421677">
      <w:pPr>
        <w:numPr>
          <w:ilvl w:val="0"/>
          <w:numId w:val="8"/>
        </w:numPr>
        <w:spacing w:after="0" w:line="240" w:lineRule="auto"/>
        <w:ind w:right="80"/>
        <w:jc w:val="both"/>
        <w:rPr>
          <w:rFonts w:ascii="Bookman Old Style" w:hAnsi="Bookman Old Style"/>
          <w:color w:val="231F20"/>
        </w:rPr>
      </w:pPr>
      <w:r w:rsidRPr="006A6453">
        <w:rPr>
          <w:rFonts w:ascii="Bookman Old Style" w:hAnsi="Bookman Old Style"/>
          <w:color w:val="231F20"/>
        </w:rPr>
        <w:t>Proteger la reserva y confidencialidad de la información de la que tenga conocimiento con ocasión del cumplimiento de sus funciones, sin perjuicio de las excepciones legales y con arreglo a las disposiciones normativas sobre protección de datos personales.</w:t>
      </w:r>
    </w:p>
    <w:p w14:paraId="6F99902C" w14:textId="77777777" w:rsidR="008468D8" w:rsidRPr="006A6453" w:rsidRDefault="008468D8" w:rsidP="00421677">
      <w:pPr>
        <w:numPr>
          <w:ilvl w:val="0"/>
          <w:numId w:val="8"/>
        </w:numPr>
        <w:spacing w:after="0" w:line="240" w:lineRule="auto"/>
        <w:ind w:right="80"/>
        <w:jc w:val="both"/>
        <w:rPr>
          <w:rFonts w:ascii="Bookman Old Style" w:hAnsi="Bookman Old Style"/>
          <w:color w:val="231F20"/>
        </w:rPr>
      </w:pPr>
      <w:r w:rsidRPr="006A6453">
        <w:rPr>
          <w:rFonts w:ascii="Bookman Old Style" w:hAnsi="Bookman Old Style"/>
          <w:color w:val="231F20"/>
        </w:rPr>
        <w:lastRenderedPageBreak/>
        <w:t>Informar a la Entidad Promotora de Salud (EPS) a la que se encuentre afiliada la persona potencialmente receptora de la muerte médicamente asistida respecto de las actuaciones realizadas en el proceso de recepción y trámite de la solicitud de muerte médicamente asistida y mantenerse en contacto con la Entidad Promotora de Salud (EPS).</w:t>
      </w:r>
    </w:p>
    <w:p w14:paraId="713CE51D" w14:textId="77777777" w:rsidR="008468D8" w:rsidRPr="006A6453" w:rsidRDefault="008468D8" w:rsidP="00421677">
      <w:pPr>
        <w:numPr>
          <w:ilvl w:val="0"/>
          <w:numId w:val="8"/>
        </w:numPr>
        <w:spacing w:after="0" w:line="240" w:lineRule="auto"/>
        <w:ind w:right="80"/>
        <w:jc w:val="both"/>
        <w:rPr>
          <w:rFonts w:ascii="Bookman Old Style" w:hAnsi="Bookman Old Style"/>
          <w:color w:val="231F20"/>
        </w:rPr>
      </w:pPr>
      <w:r w:rsidRPr="006A6453">
        <w:rPr>
          <w:rFonts w:ascii="Bookman Old Style" w:hAnsi="Bookman Old Style"/>
          <w:color w:val="231F20"/>
        </w:rPr>
        <w:t>Elegir al secretario técnico y darse su propio reglamento, que en todo caso debe observar las reglas contenidas en la presente ley.</w:t>
      </w:r>
    </w:p>
    <w:p w14:paraId="482E7090" w14:textId="77777777" w:rsidR="008468D8" w:rsidRPr="006A6453" w:rsidRDefault="008468D8" w:rsidP="00421677">
      <w:pPr>
        <w:numPr>
          <w:ilvl w:val="0"/>
          <w:numId w:val="8"/>
        </w:numPr>
        <w:spacing w:after="0" w:line="240" w:lineRule="auto"/>
        <w:ind w:right="80"/>
        <w:jc w:val="both"/>
        <w:rPr>
          <w:rFonts w:ascii="Bookman Old Style" w:hAnsi="Bookman Old Style"/>
          <w:color w:val="231F20"/>
        </w:rPr>
      </w:pPr>
      <w:r w:rsidRPr="006A6453">
        <w:rPr>
          <w:rFonts w:ascii="Bookman Old Style" w:hAnsi="Bookman Old Style"/>
          <w:color w:val="231F20"/>
        </w:rPr>
        <w:t>Entregar al Ministerio de Salud y Protección Social o a la entidad que haga sus veces informes en los que reporte los hechos y condiciones relacionados con la recepción y el trámite de las solicitudes de muerte médicamente asistida y de su aplicación en los términos previstos en la presente ley.</w:t>
      </w:r>
    </w:p>
    <w:p w14:paraId="38A114DC" w14:textId="77777777" w:rsidR="008468D8" w:rsidRPr="006A6453" w:rsidRDefault="008468D8" w:rsidP="008468D8">
      <w:pPr>
        <w:spacing w:line="240" w:lineRule="auto"/>
        <w:ind w:left="720" w:right="80"/>
        <w:jc w:val="both"/>
        <w:rPr>
          <w:rFonts w:ascii="Bookman Old Style" w:hAnsi="Bookman Old Style"/>
          <w:color w:val="231F20"/>
        </w:rPr>
      </w:pPr>
    </w:p>
    <w:p w14:paraId="16AA1FE1" w14:textId="77777777" w:rsidR="008468D8" w:rsidRPr="004200DB" w:rsidRDefault="008468D8" w:rsidP="008468D8">
      <w:pPr>
        <w:spacing w:line="240" w:lineRule="auto"/>
        <w:ind w:left="-20" w:right="80"/>
        <w:jc w:val="both"/>
        <w:rPr>
          <w:rFonts w:ascii="Bookman Old Style" w:hAnsi="Bookman Old Style"/>
          <w:color w:val="538135" w:themeColor="accent6" w:themeShade="BF"/>
        </w:rPr>
      </w:pPr>
      <w:r w:rsidRPr="004200DB">
        <w:rPr>
          <w:rFonts w:ascii="Bookman Old Style" w:hAnsi="Bookman Old Style"/>
          <w:b/>
          <w:color w:val="538135" w:themeColor="accent6" w:themeShade="BF"/>
        </w:rPr>
        <w:t>Artículo 44. Sesiones del Comité Científico Interdisciplinario para Morir Dignamente.</w:t>
      </w:r>
      <w:r w:rsidRPr="004200DB">
        <w:rPr>
          <w:rFonts w:ascii="Bookman Old Style" w:hAnsi="Bookman Old Style"/>
          <w:color w:val="538135" w:themeColor="accent6" w:themeShade="BF"/>
        </w:rPr>
        <w:t xml:space="preserve"> Luego de ser creado cada Comité Científico Interdisciplinario para Morir Dignamente deberá, en una sesión de instalación, darse su propio reglamento que deberá constar por escrito, designar un secretario técnico y disponer lo necesario para cumplir sus funciones.</w:t>
      </w:r>
    </w:p>
    <w:p w14:paraId="1795BA0E" w14:textId="77777777" w:rsidR="008468D8" w:rsidRPr="004200DB" w:rsidRDefault="008468D8" w:rsidP="008468D8">
      <w:pPr>
        <w:spacing w:line="240" w:lineRule="auto"/>
        <w:ind w:left="-20" w:right="80"/>
        <w:jc w:val="both"/>
        <w:rPr>
          <w:rFonts w:ascii="Bookman Old Style" w:hAnsi="Bookman Old Style"/>
          <w:color w:val="538135" w:themeColor="accent6" w:themeShade="BF"/>
        </w:rPr>
      </w:pPr>
    </w:p>
    <w:p w14:paraId="660F7138" w14:textId="77777777" w:rsidR="008468D8" w:rsidRPr="004200DB" w:rsidRDefault="008468D8" w:rsidP="008468D8">
      <w:pPr>
        <w:spacing w:line="240" w:lineRule="auto"/>
        <w:ind w:left="-20" w:right="80"/>
        <w:jc w:val="both"/>
        <w:rPr>
          <w:rFonts w:ascii="Bookman Old Style" w:hAnsi="Bookman Old Style"/>
          <w:color w:val="538135" w:themeColor="accent6" w:themeShade="BF"/>
        </w:rPr>
      </w:pPr>
      <w:r w:rsidRPr="004200DB">
        <w:rPr>
          <w:rFonts w:ascii="Bookman Old Style" w:hAnsi="Bookman Old Style"/>
          <w:color w:val="538135" w:themeColor="accent6" w:themeShade="BF"/>
        </w:rPr>
        <w:t>En lo sucesivo, el Comité Científico Interdisciplinario para Morir Dignamente deberá ser activado inmediatamente luego de que el médico que reciba la solicitud de muerte médicamente asistida informe a la secretaría técnica o a algún integrante del Comité. El Comité Científico Interdisciplinario para Morir Dignamente se reunirá reiteradamente hasta tomar una decisión y cumplir sus funciones respecto de cada caso concreto y con arreglo a los plazos previstos en la presente ley.</w:t>
      </w:r>
    </w:p>
    <w:p w14:paraId="79774BC7" w14:textId="77777777" w:rsidR="008468D8" w:rsidRPr="004200DB" w:rsidRDefault="008468D8" w:rsidP="008468D8">
      <w:pPr>
        <w:spacing w:line="240" w:lineRule="auto"/>
        <w:ind w:left="-20" w:right="80"/>
        <w:jc w:val="both"/>
        <w:rPr>
          <w:rFonts w:ascii="Bookman Old Style" w:hAnsi="Bookman Old Style"/>
          <w:color w:val="538135" w:themeColor="accent6" w:themeShade="BF"/>
        </w:rPr>
      </w:pPr>
    </w:p>
    <w:p w14:paraId="70A31AB5" w14:textId="77777777" w:rsidR="008468D8" w:rsidRPr="004200DB" w:rsidRDefault="008468D8" w:rsidP="008468D8">
      <w:pPr>
        <w:spacing w:line="240" w:lineRule="auto"/>
        <w:ind w:left="-20" w:right="80"/>
        <w:jc w:val="both"/>
        <w:rPr>
          <w:rFonts w:ascii="Bookman Old Style" w:hAnsi="Bookman Old Style"/>
          <w:color w:val="538135" w:themeColor="accent6" w:themeShade="BF"/>
        </w:rPr>
      </w:pPr>
      <w:r w:rsidRPr="004200DB">
        <w:rPr>
          <w:rFonts w:ascii="Bookman Old Style" w:hAnsi="Bookman Old Style"/>
          <w:b/>
          <w:color w:val="538135" w:themeColor="accent6" w:themeShade="BF"/>
        </w:rPr>
        <w:t xml:space="preserve">Parágrafo 1º. </w:t>
      </w:r>
      <w:r w:rsidRPr="004200DB">
        <w:rPr>
          <w:rFonts w:ascii="Bookman Old Style" w:hAnsi="Bookman Old Style"/>
          <w:color w:val="538135" w:themeColor="accent6" w:themeShade="BF"/>
        </w:rPr>
        <w:t>El Comité podrá reunirse presencial o virtualmente, pero en todos los casos deberá registrar las reuniones en actas.</w:t>
      </w:r>
    </w:p>
    <w:p w14:paraId="3C44970D" w14:textId="77777777" w:rsidR="008468D8" w:rsidRPr="004200DB" w:rsidRDefault="008468D8" w:rsidP="008468D8">
      <w:pPr>
        <w:spacing w:line="240" w:lineRule="auto"/>
        <w:ind w:left="-20" w:right="80"/>
        <w:jc w:val="both"/>
        <w:rPr>
          <w:rFonts w:ascii="Bookman Old Style" w:hAnsi="Bookman Old Style"/>
          <w:color w:val="538135" w:themeColor="accent6" w:themeShade="BF"/>
        </w:rPr>
      </w:pPr>
    </w:p>
    <w:p w14:paraId="2E63ACF5" w14:textId="55392BB0" w:rsidR="008468D8" w:rsidRPr="006A6453" w:rsidRDefault="008468D8" w:rsidP="008468D8">
      <w:pPr>
        <w:spacing w:line="240" w:lineRule="auto"/>
        <w:ind w:left="-20" w:right="80"/>
        <w:jc w:val="both"/>
        <w:rPr>
          <w:rFonts w:ascii="Bookman Old Style" w:hAnsi="Bookman Old Style"/>
          <w:color w:val="231F20"/>
        </w:rPr>
      </w:pPr>
      <w:r w:rsidRPr="004200DB">
        <w:rPr>
          <w:rFonts w:ascii="Bookman Old Style" w:hAnsi="Bookman Old Style"/>
          <w:b/>
          <w:color w:val="538135" w:themeColor="accent6" w:themeShade="BF"/>
        </w:rPr>
        <w:t xml:space="preserve">Parágrafo 2º. </w:t>
      </w:r>
      <w:r w:rsidRPr="004200DB">
        <w:rPr>
          <w:rFonts w:ascii="Bookman Old Style" w:hAnsi="Bookman Old Style"/>
          <w:color w:val="538135" w:themeColor="accent6" w:themeShade="BF"/>
        </w:rPr>
        <w:t xml:space="preserve">Para deliberar y decidir el Comité Científico Interdisciplinario para Morir Dignamente requerirá la participación de todos sus miembros. Las decisiones del Comité Científico Interdisciplinario para Morir Dignamente, </w:t>
      </w:r>
      <w:r w:rsidR="004200DB" w:rsidRPr="004200DB">
        <w:rPr>
          <w:rFonts w:ascii="Bookman Old Style" w:hAnsi="Bookman Old Style"/>
          <w:color w:val="538135" w:themeColor="accent6" w:themeShade="BF"/>
        </w:rPr>
        <w:t xml:space="preserve">serán </w:t>
      </w:r>
      <w:r w:rsidRPr="004200DB">
        <w:rPr>
          <w:rFonts w:ascii="Bookman Old Style" w:hAnsi="Bookman Old Style"/>
          <w:color w:val="538135" w:themeColor="accent6" w:themeShade="BF"/>
        </w:rPr>
        <w:t>tomada</w:t>
      </w:r>
      <w:r w:rsidR="004200DB" w:rsidRPr="004200DB">
        <w:rPr>
          <w:rFonts w:ascii="Bookman Old Style" w:hAnsi="Bookman Old Style"/>
          <w:color w:val="538135" w:themeColor="accent6" w:themeShade="BF"/>
        </w:rPr>
        <w:t>s</w:t>
      </w:r>
      <w:r w:rsidRPr="004200DB">
        <w:rPr>
          <w:rFonts w:ascii="Bookman Old Style" w:hAnsi="Bookman Old Style"/>
          <w:color w:val="538135" w:themeColor="accent6" w:themeShade="BF"/>
        </w:rPr>
        <w:t xml:space="preserve"> con mayoría simple. </w:t>
      </w:r>
    </w:p>
    <w:p w14:paraId="40EF07AC" w14:textId="77777777" w:rsidR="008468D8" w:rsidRPr="006A6453" w:rsidRDefault="008468D8" w:rsidP="008468D8">
      <w:pPr>
        <w:spacing w:line="240" w:lineRule="auto"/>
        <w:ind w:left="-20" w:right="80"/>
        <w:jc w:val="both"/>
        <w:rPr>
          <w:rFonts w:ascii="Bookman Old Style" w:hAnsi="Bookman Old Style"/>
          <w:color w:val="231F20"/>
        </w:rPr>
      </w:pPr>
    </w:p>
    <w:p w14:paraId="2D063511"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 xml:space="preserve">Artículo 45. De la Secretaría Técnica del Comité Científico Interdisciplinario para Morir Dignamente. </w:t>
      </w:r>
      <w:r w:rsidRPr="006A6453">
        <w:rPr>
          <w:rFonts w:ascii="Bookman Old Style" w:hAnsi="Bookman Old Style"/>
          <w:color w:val="231F20"/>
        </w:rPr>
        <w:t>La Secretaría Técnica del Comité Científico Interdisciplinario para Morir Dignamente deberá ser elegida por los integrantes del Comité conforme con lo previsto en su reglamento interno y deberá ejercer las siguientes funciones:</w:t>
      </w:r>
    </w:p>
    <w:p w14:paraId="622E9003" w14:textId="77777777" w:rsidR="008468D8" w:rsidRPr="006A6453" w:rsidRDefault="008468D8" w:rsidP="008468D8">
      <w:pPr>
        <w:spacing w:line="240" w:lineRule="auto"/>
        <w:ind w:left="-20" w:right="80"/>
        <w:jc w:val="both"/>
        <w:rPr>
          <w:rFonts w:ascii="Bookman Old Style" w:hAnsi="Bookman Old Style"/>
          <w:color w:val="231F20"/>
        </w:rPr>
      </w:pPr>
    </w:p>
    <w:p w14:paraId="2F579DD4" w14:textId="77777777" w:rsidR="008468D8" w:rsidRPr="006A6453" w:rsidRDefault="008468D8" w:rsidP="00421677">
      <w:pPr>
        <w:numPr>
          <w:ilvl w:val="0"/>
          <w:numId w:val="6"/>
        </w:numPr>
        <w:spacing w:after="0" w:line="240" w:lineRule="auto"/>
        <w:ind w:right="80"/>
        <w:jc w:val="both"/>
        <w:rPr>
          <w:rFonts w:ascii="Bookman Old Style" w:hAnsi="Bookman Old Style"/>
          <w:color w:val="231F20"/>
        </w:rPr>
      </w:pPr>
      <w:r w:rsidRPr="006A6453">
        <w:rPr>
          <w:rFonts w:ascii="Bookman Old Style" w:hAnsi="Bookman Old Style"/>
          <w:color w:val="231F20"/>
        </w:rPr>
        <w:t xml:space="preserve"> Recibir por parte del médico las solicitudes de muerte médicamente asistida.</w:t>
      </w:r>
    </w:p>
    <w:p w14:paraId="4F4EA695" w14:textId="77777777" w:rsidR="008468D8" w:rsidRPr="006A6453" w:rsidRDefault="008468D8" w:rsidP="00421677">
      <w:pPr>
        <w:numPr>
          <w:ilvl w:val="0"/>
          <w:numId w:val="6"/>
        </w:numPr>
        <w:spacing w:after="0" w:line="240" w:lineRule="auto"/>
        <w:ind w:right="80"/>
        <w:jc w:val="both"/>
        <w:rPr>
          <w:rFonts w:ascii="Bookman Old Style" w:hAnsi="Bookman Old Style"/>
          <w:color w:val="231F20"/>
        </w:rPr>
      </w:pPr>
      <w:r w:rsidRPr="006A6453">
        <w:rPr>
          <w:rFonts w:ascii="Bookman Old Style" w:hAnsi="Bookman Old Style"/>
          <w:color w:val="231F20"/>
        </w:rPr>
        <w:t xml:space="preserve"> Mantener comunicación con la persona solicitante de la muerte médicamente asistida o con su familia o red de apoyo con el propósito de brindar la información relacionada con el trámite y las decisiones relacionadas con el ejercicio del derecho a morir dignamente en la modalidad de muerte médicamente asistida.</w:t>
      </w:r>
    </w:p>
    <w:p w14:paraId="1759706F" w14:textId="77777777" w:rsidR="008468D8" w:rsidRPr="006A6453" w:rsidRDefault="008468D8" w:rsidP="00421677">
      <w:pPr>
        <w:numPr>
          <w:ilvl w:val="0"/>
          <w:numId w:val="6"/>
        </w:numPr>
        <w:spacing w:after="0" w:line="240" w:lineRule="auto"/>
        <w:ind w:right="80"/>
        <w:jc w:val="both"/>
        <w:rPr>
          <w:rFonts w:ascii="Bookman Old Style" w:hAnsi="Bookman Old Style"/>
          <w:color w:val="231F20"/>
        </w:rPr>
      </w:pPr>
      <w:r w:rsidRPr="006A6453">
        <w:rPr>
          <w:rFonts w:ascii="Bookman Old Style" w:hAnsi="Bookman Old Style"/>
          <w:color w:val="231F20"/>
        </w:rPr>
        <w:t>Convocar a sesiones al Comité Científico Interdisciplinario para Morir Dignamente.</w:t>
      </w:r>
    </w:p>
    <w:p w14:paraId="5D3AFEAE" w14:textId="77777777" w:rsidR="008468D8" w:rsidRPr="006A6453" w:rsidRDefault="008468D8" w:rsidP="00421677">
      <w:pPr>
        <w:numPr>
          <w:ilvl w:val="0"/>
          <w:numId w:val="6"/>
        </w:numPr>
        <w:spacing w:after="0" w:line="240" w:lineRule="auto"/>
        <w:ind w:right="80"/>
        <w:jc w:val="both"/>
        <w:rPr>
          <w:rFonts w:ascii="Bookman Old Style" w:hAnsi="Bookman Old Style"/>
          <w:color w:val="231F20"/>
        </w:rPr>
      </w:pPr>
      <w:r w:rsidRPr="006A6453">
        <w:rPr>
          <w:rFonts w:ascii="Bookman Old Style" w:hAnsi="Bookman Old Style"/>
          <w:color w:val="231F20"/>
        </w:rPr>
        <w:t>Preparar y entregar a los demás integrantes del Comité Científico Interdisciplinario para Morir Dignamente toda la información en su haber incluyendo propuestas, informes, documentos de trabajo y material de apoyo para que el Comité cumpla con sus funciones.</w:t>
      </w:r>
    </w:p>
    <w:p w14:paraId="3B49476E" w14:textId="77777777" w:rsidR="008468D8" w:rsidRPr="006A6453" w:rsidRDefault="008468D8" w:rsidP="00421677">
      <w:pPr>
        <w:numPr>
          <w:ilvl w:val="0"/>
          <w:numId w:val="6"/>
        </w:numPr>
        <w:spacing w:after="0" w:line="240" w:lineRule="auto"/>
        <w:ind w:right="80"/>
        <w:jc w:val="both"/>
        <w:rPr>
          <w:rFonts w:ascii="Bookman Old Style" w:hAnsi="Bookman Old Style"/>
          <w:color w:val="231F20"/>
        </w:rPr>
      </w:pPr>
      <w:r w:rsidRPr="006A6453">
        <w:rPr>
          <w:rFonts w:ascii="Bookman Old Style" w:hAnsi="Bookman Old Style"/>
          <w:color w:val="231F20"/>
        </w:rPr>
        <w:t>Realizar las actas y hacer seguimiento al cumplimiento de las decisiones del Comité Científico Interdisciplinario para Morir Dignamente.</w:t>
      </w:r>
    </w:p>
    <w:p w14:paraId="05462839" w14:textId="77777777" w:rsidR="008468D8" w:rsidRPr="006A6453" w:rsidRDefault="008468D8" w:rsidP="00421677">
      <w:pPr>
        <w:numPr>
          <w:ilvl w:val="0"/>
          <w:numId w:val="6"/>
        </w:numPr>
        <w:spacing w:after="0" w:line="240" w:lineRule="auto"/>
        <w:ind w:right="80"/>
        <w:jc w:val="both"/>
        <w:rPr>
          <w:rFonts w:ascii="Bookman Old Style" w:hAnsi="Bookman Old Style"/>
          <w:color w:val="231F20"/>
        </w:rPr>
      </w:pPr>
      <w:r w:rsidRPr="006A6453">
        <w:rPr>
          <w:rFonts w:ascii="Bookman Old Style" w:hAnsi="Bookman Old Style"/>
          <w:color w:val="231F20"/>
        </w:rPr>
        <w:t>Estar a cargo y mantener actualizado el archivo documental del Comité Científico Interdisciplinario para Morir Dignamente, que debe incluir las actuaciones y sus soportes. Deberá garantizar la reserva y confidencialidad de la información.</w:t>
      </w:r>
    </w:p>
    <w:p w14:paraId="6F81BD57" w14:textId="77777777" w:rsidR="008468D8" w:rsidRPr="006A6453" w:rsidRDefault="008468D8" w:rsidP="00421677">
      <w:pPr>
        <w:numPr>
          <w:ilvl w:val="0"/>
          <w:numId w:val="6"/>
        </w:numPr>
        <w:spacing w:after="0" w:line="240" w:lineRule="auto"/>
        <w:ind w:right="80"/>
        <w:jc w:val="both"/>
        <w:rPr>
          <w:rFonts w:ascii="Bookman Old Style" w:hAnsi="Bookman Old Style"/>
          <w:color w:val="231F20"/>
        </w:rPr>
      </w:pPr>
      <w:r w:rsidRPr="006A6453">
        <w:rPr>
          <w:rFonts w:ascii="Bookman Old Style" w:hAnsi="Bookman Old Style"/>
          <w:color w:val="231F20"/>
        </w:rPr>
        <w:t>Responder las peticiones, solicitudes de información y requerimientos que le sean formulados al Comité Científico Interdisciplinario para Morir Dignamente.</w:t>
      </w:r>
    </w:p>
    <w:p w14:paraId="5F499A01" w14:textId="77777777" w:rsidR="008468D8" w:rsidRPr="006A6453" w:rsidRDefault="008468D8" w:rsidP="00421677">
      <w:pPr>
        <w:numPr>
          <w:ilvl w:val="0"/>
          <w:numId w:val="6"/>
        </w:numPr>
        <w:spacing w:after="0" w:line="240" w:lineRule="auto"/>
        <w:ind w:right="80"/>
        <w:jc w:val="both"/>
        <w:rPr>
          <w:rFonts w:ascii="Bookman Old Style" w:hAnsi="Bookman Old Style"/>
          <w:color w:val="231F20"/>
        </w:rPr>
      </w:pPr>
      <w:r w:rsidRPr="006A6453">
        <w:rPr>
          <w:rFonts w:ascii="Bookman Old Style" w:hAnsi="Bookman Old Style"/>
          <w:color w:val="231F20"/>
        </w:rPr>
        <w:t>Entregar la información que soporte los hechos y condiciones relacionadas con el proceso de recepción y trámite de las solicitudes de muerte médicamente asistida.</w:t>
      </w:r>
    </w:p>
    <w:p w14:paraId="25A60BAE" w14:textId="77777777" w:rsidR="008468D8" w:rsidRPr="006A6453" w:rsidRDefault="008468D8" w:rsidP="00421677">
      <w:pPr>
        <w:numPr>
          <w:ilvl w:val="0"/>
          <w:numId w:val="6"/>
        </w:numPr>
        <w:spacing w:after="0" w:line="240" w:lineRule="auto"/>
        <w:ind w:right="80"/>
        <w:jc w:val="both"/>
        <w:rPr>
          <w:rFonts w:ascii="Bookman Old Style" w:hAnsi="Bookman Old Style"/>
          <w:color w:val="231F20"/>
        </w:rPr>
      </w:pPr>
      <w:r w:rsidRPr="006A6453">
        <w:rPr>
          <w:rFonts w:ascii="Bookman Old Style" w:hAnsi="Bookman Old Style"/>
          <w:color w:val="231F20"/>
        </w:rPr>
        <w:t xml:space="preserve"> Las demás funciones propias del rol y que se establezcan en el reglamento interno del Comité Científico Interdisciplinario para Morir Dignamente.</w:t>
      </w:r>
    </w:p>
    <w:p w14:paraId="6E1ADA97" w14:textId="77777777" w:rsidR="008468D8" w:rsidRPr="006A6453" w:rsidRDefault="008468D8" w:rsidP="008468D8">
      <w:pPr>
        <w:spacing w:line="240" w:lineRule="auto"/>
        <w:ind w:left="720" w:right="80"/>
        <w:jc w:val="both"/>
        <w:rPr>
          <w:rFonts w:ascii="Bookman Old Style" w:hAnsi="Bookman Old Style"/>
          <w:color w:val="231F20"/>
        </w:rPr>
      </w:pPr>
    </w:p>
    <w:p w14:paraId="1740BE88" w14:textId="77777777" w:rsidR="008468D8" w:rsidRPr="006A6453" w:rsidRDefault="008468D8" w:rsidP="008468D8">
      <w:pPr>
        <w:spacing w:line="240" w:lineRule="auto"/>
        <w:ind w:left="-20" w:right="80"/>
        <w:jc w:val="center"/>
        <w:rPr>
          <w:rFonts w:ascii="Bookman Old Style" w:hAnsi="Bookman Old Style"/>
          <w:b/>
          <w:color w:val="231F20"/>
        </w:rPr>
      </w:pPr>
      <w:r w:rsidRPr="006A6453">
        <w:rPr>
          <w:rFonts w:ascii="Bookman Old Style" w:hAnsi="Bookman Old Style"/>
          <w:b/>
          <w:color w:val="231F20"/>
        </w:rPr>
        <w:t>CAPÍTULO II</w:t>
      </w:r>
    </w:p>
    <w:p w14:paraId="29DA1BA2" w14:textId="77777777" w:rsidR="008468D8" w:rsidRPr="006A6453" w:rsidRDefault="008468D8" w:rsidP="008468D8">
      <w:pPr>
        <w:spacing w:line="240" w:lineRule="auto"/>
        <w:ind w:left="-20" w:right="80"/>
        <w:jc w:val="center"/>
        <w:rPr>
          <w:rFonts w:ascii="Bookman Old Style" w:hAnsi="Bookman Old Style"/>
          <w:b/>
          <w:color w:val="231F20"/>
        </w:rPr>
      </w:pPr>
      <w:r w:rsidRPr="006A6453">
        <w:rPr>
          <w:rFonts w:ascii="Bookman Old Style" w:hAnsi="Bookman Old Style"/>
          <w:b/>
          <w:color w:val="231F20"/>
        </w:rPr>
        <w:t>DE LAS INSTITUCIONES PRESTADORAS DE SALUD (IPS)</w:t>
      </w:r>
    </w:p>
    <w:p w14:paraId="2F62E07B" w14:textId="77777777" w:rsidR="008468D8" w:rsidRPr="006A6453" w:rsidRDefault="008468D8" w:rsidP="008468D8">
      <w:pPr>
        <w:spacing w:line="240" w:lineRule="auto"/>
        <w:ind w:left="-20" w:right="80"/>
        <w:jc w:val="center"/>
        <w:rPr>
          <w:rFonts w:ascii="Bookman Old Style" w:hAnsi="Bookman Old Style"/>
          <w:b/>
          <w:color w:val="231F20"/>
        </w:rPr>
      </w:pPr>
    </w:p>
    <w:p w14:paraId="7F4AA539"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 xml:space="preserve">Artículo 46. Funciones de las Instituciones Prestadoras de Salud (IPS). </w:t>
      </w:r>
      <w:r w:rsidRPr="006A6453">
        <w:rPr>
          <w:rFonts w:ascii="Bookman Old Style" w:hAnsi="Bookman Old Style"/>
          <w:color w:val="231F20"/>
        </w:rPr>
        <w:t>Son funciones de las Instituciones Prestadoras de Salud (IPS) en relación con el procedimiento para acceder a la muerte médicamente asistida:</w:t>
      </w:r>
    </w:p>
    <w:p w14:paraId="6DB1740A" w14:textId="77777777" w:rsidR="008468D8" w:rsidRPr="006A6453" w:rsidRDefault="008468D8" w:rsidP="008468D8">
      <w:pPr>
        <w:spacing w:line="240" w:lineRule="auto"/>
        <w:ind w:left="-20" w:right="80"/>
        <w:jc w:val="both"/>
        <w:rPr>
          <w:rFonts w:ascii="Bookman Old Style" w:hAnsi="Bookman Old Style"/>
          <w:color w:val="231F20"/>
        </w:rPr>
      </w:pPr>
    </w:p>
    <w:p w14:paraId="4BBD990C" w14:textId="77777777" w:rsidR="008468D8" w:rsidRPr="006A6453" w:rsidRDefault="008468D8" w:rsidP="00421677">
      <w:pPr>
        <w:numPr>
          <w:ilvl w:val="0"/>
          <w:numId w:val="2"/>
        </w:numPr>
        <w:spacing w:after="0" w:line="240" w:lineRule="auto"/>
        <w:ind w:right="80"/>
        <w:jc w:val="both"/>
        <w:rPr>
          <w:rFonts w:ascii="Bookman Old Style" w:hAnsi="Bookman Old Style"/>
          <w:color w:val="231F20"/>
        </w:rPr>
      </w:pPr>
      <w:r w:rsidRPr="006A6453">
        <w:rPr>
          <w:rFonts w:ascii="Bookman Old Style" w:hAnsi="Bookman Old Style"/>
          <w:color w:val="231F20"/>
        </w:rPr>
        <w:t>Informar a los pacientes, a sus familias y a sus redes de apoyo de manera oportuna y con objetividad sobre el derecho a morir dignamente y las modalidades y requisitos para ejercerlo.</w:t>
      </w:r>
    </w:p>
    <w:p w14:paraId="43A52D1D" w14:textId="77777777" w:rsidR="008468D8" w:rsidRPr="006A6453" w:rsidRDefault="008468D8" w:rsidP="00421677">
      <w:pPr>
        <w:numPr>
          <w:ilvl w:val="0"/>
          <w:numId w:val="2"/>
        </w:numPr>
        <w:spacing w:after="0" w:line="240" w:lineRule="auto"/>
        <w:ind w:right="80"/>
        <w:jc w:val="both"/>
        <w:rPr>
          <w:rFonts w:ascii="Bookman Old Style" w:hAnsi="Bookman Old Style"/>
          <w:color w:val="231F20"/>
        </w:rPr>
      </w:pPr>
      <w:r w:rsidRPr="006A6453">
        <w:rPr>
          <w:rFonts w:ascii="Bookman Old Style" w:hAnsi="Bookman Old Style"/>
          <w:color w:val="231F20"/>
        </w:rPr>
        <w:lastRenderedPageBreak/>
        <w:t xml:space="preserve">Capacitar de manera periódica al personal médico asistencial y administrativo de la institución en las modalidades y requisitos para ejercer el derecho a morir dignamente. </w:t>
      </w:r>
    </w:p>
    <w:p w14:paraId="32C07D83" w14:textId="77777777" w:rsidR="008468D8" w:rsidRPr="006A6453" w:rsidRDefault="008468D8" w:rsidP="00421677">
      <w:pPr>
        <w:numPr>
          <w:ilvl w:val="0"/>
          <w:numId w:val="2"/>
        </w:numPr>
        <w:spacing w:after="0" w:line="240" w:lineRule="auto"/>
        <w:ind w:right="80"/>
        <w:jc w:val="both"/>
        <w:rPr>
          <w:rFonts w:ascii="Bookman Old Style" w:hAnsi="Bookman Old Style"/>
          <w:color w:val="231F20"/>
        </w:rPr>
      </w:pPr>
      <w:r w:rsidRPr="006A6453">
        <w:rPr>
          <w:rFonts w:ascii="Bookman Old Style" w:hAnsi="Bookman Old Style"/>
          <w:color w:val="231F20"/>
        </w:rPr>
        <w:t xml:space="preserve">Crear y garantizar las condiciones para el funcionamiento, y desarrollo de las funciones de los Comités Científicos Interdisciplinarios para Morir Dignamente siempre que la Institución Prestadora de Salud (IPS) cumpla los criterios previstos en la presente ley para que sea exigible la creación y funcionamiento del Comité Científico Interdisciplinario para Morir Dignamente. Ello incluye la designación de los integrantes del Comité Científico Interdisciplinario para Morir Dignamente. </w:t>
      </w:r>
    </w:p>
    <w:p w14:paraId="1D9BEB79" w14:textId="77777777" w:rsidR="008468D8" w:rsidRPr="006A6453" w:rsidRDefault="008468D8" w:rsidP="00421677">
      <w:pPr>
        <w:numPr>
          <w:ilvl w:val="0"/>
          <w:numId w:val="2"/>
        </w:numPr>
        <w:spacing w:after="0" w:line="240" w:lineRule="auto"/>
        <w:ind w:right="80"/>
        <w:jc w:val="both"/>
        <w:rPr>
          <w:rFonts w:ascii="Bookman Old Style" w:hAnsi="Bookman Old Style"/>
          <w:color w:val="231F20"/>
        </w:rPr>
      </w:pPr>
      <w:r w:rsidRPr="006A6453">
        <w:rPr>
          <w:rFonts w:ascii="Bookman Old Style" w:hAnsi="Bookman Old Style"/>
          <w:color w:val="231F20"/>
        </w:rPr>
        <w:t xml:space="preserve">Garantizar las condiciones para el desarrollo de las evaluaciones y valoraciones necesarias para resolver y dar curso a las solicitudes de muerte médicamente asistida. Lo anterior, sin perjuicio de la voluntad de la persona solicitante. </w:t>
      </w:r>
    </w:p>
    <w:p w14:paraId="01A5557B" w14:textId="77777777" w:rsidR="008468D8" w:rsidRPr="006A6453" w:rsidRDefault="008468D8" w:rsidP="00421677">
      <w:pPr>
        <w:numPr>
          <w:ilvl w:val="0"/>
          <w:numId w:val="2"/>
        </w:numPr>
        <w:spacing w:after="0" w:line="240" w:lineRule="auto"/>
        <w:ind w:right="80"/>
        <w:jc w:val="both"/>
        <w:rPr>
          <w:rFonts w:ascii="Bookman Old Style" w:hAnsi="Bookman Old Style"/>
          <w:color w:val="231F20"/>
        </w:rPr>
      </w:pPr>
      <w:r w:rsidRPr="006A6453">
        <w:rPr>
          <w:rFonts w:ascii="Bookman Old Style" w:hAnsi="Bookman Old Style"/>
          <w:color w:val="231F20"/>
        </w:rPr>
        <w:t xml:space="preserve">Proteger la reserva y confidencialidad de la información de la que tenga conocimiento con ocasión del cumplimiento de sus funciones, sin perjuicio de las excepciones legales y con arreglo a las disposiciones normativas sobre protección de datos personales. </w:t>
      </w:r>
    </w:p>
    <w:p w14:paraId="3ECCFEF7" w14:textId="77777777" w:rsidR="008468D8" w:rsidRPr="006A6453" w:rsidRDefault="008468D8" w:rsidP="00421677">
      <w:pPr>
        <w:numPr>
          <w:ilvl w:val="0"/>
          <w:numId w:val="2"/>
        </w:numPr>
        <w:spacing w:after="0" w:line="240" w:lineRule="auto"/>
        <w:ind w:right="80"/>
        <w:jc w:val="both"/>
        <w:rPr>
          <w:rFonts w:ascii="Bookman Old Style" w:hAnsi="Bookman Old Style"/>
          <w:color w:val="231F20"/>
        </w:rPr>
      </w:pPr>
      <w:r w:rsidRPr="006A6453">
        <w:rPr>
          <w:rFonts w:ascii="Bookman Old Style" w:hAnsi="Bookman Old Style"/>
          <w:color w:val="231F20"/>
        </w:rPr>
        <w:t xml:space="preserve">Garantizar que al interior de la Institución Prestadora de Salud (IPS) existan médicos no objetores de conciencia o permitir el acceso y cumplimiento de funciones de médicos que no sean objetores de conciencia para garantizar la práctica del procedimiento de muerte médicamente asistida previa orden del Comité Científico Interdisciplinario para Morir Dignamente. </w:t>
      </w:r>
    </w:p>
    <w:p w14:paraId="595E14CF" w14:textId="77777777" w:rsidR="008468D8" w:rsidRPr="006A6453" w:rsidRDefault="008468D8" w:rsidP="00421677">
      <w:pPr>
        <w:numPr>
          <w:ilvl w:val="0"/>
          <w:numId w:val="2"/>
        </w:numPr>
        <w:spacing w:after="0" w:line="240" w:lineRule="auto"/>
        <w:ind w:right="80"/>
        <w:jc w:val="both"/>
        <w:rPr>
          <w:rFonts w:ascii="Bookman Old Style" w:hAnsi="Bookman Old Style"/>
          <w:color w:val="231F20"/>
        </w:rPr>
      </w:pPr>
      <w:r w:rsidRPr="006A6453">
        <w:rPr>
          <w:rFonts w:ascii="Bookman Old Style" w:hAnsi="Bookman Old Style"/>
          <w:color w:val="231F20"/>
        </w:rPr>
        <w:t xml:space="preserve">Practicar directamente a través del médico designado para ese fin, los procedimientos de muerte médicamente asistida previa aprobación del Comité Científico Interdisciplinario para Morir Dignamente. Los procedimientos de muerte médicamente asistida deberán practicarse en la misma institución prestadora de servicios en donde se llevó a cabo la autorización por parte del comité. </w:t>
      </w:r>
    </w:p>
    <w:p w14:paraId="09512EA8" w14:textId="77777777" w:rsidR="008468D8" w:rsidRPr="006A6453" w:rsidRDefault="008468D8" w:rsidP="00421677">
      <w:pPr>
        <w:numPr>
          <w:ilvl w:val="0"/>
          <w:numId w:val="2"/>
        </w:numPr>
        <w:spacing w:after="0" w:line="240" w:lineRule="auto"/>
        <w:ind w:right="80"/>
        <w:jc w:val="both"/>
        <w:rPr>
          <w:rFonts w:ascii="Bookman Old Style" w:hAnsi="Bookman Old Style"/>
          <w:color w:val="231F20"/>
        </w:rPr>
      </w:pPr>
      <w:r w:rsidRPr="006A6453">
        <w:rPr>
          <w:rFonts w:ascii="Bookman Old Style" w:hAnsi="Bookman Old Style"/>
          <w:color w:val="231F20"/>
        </w:rPr>
        <w:t xml:space="preserve">Mantener comunicación constante con la Entidad Promotora de Salud (EPS) de la persona potencialmente receptora del procedimiento de muerte médicamente asistida. </w:t>
      </w:r>
    </w:p>
    <w:p w14:paraId="0A779443" w14:textId="77777777" w:rsidR="008468D8" w:rsidRPr="006A6453" w:rsidRDefault="008468D8" w:rsidP="00421677">
      <w:pPr>
        <w:numPr>
          <w:ilvl w:val="0"/>
          <w:numId w:val="2"/>
        </w:numPr>
        <w:spacing w:after="0" w:line="240" w:lineRule="auto"/>
        <w:ind w:right="80"/>
        <w:jc w:val="both"/>
        <w:rPr>
          <w:rFonts w:ascii="Bookman Old Style" w:hAnsi="Bookman Old Style"/>
          <w:color w:val="231F20"/>
        </w:rPr>
      </w:pPr>
      <w:r w:rsidRPr="006A6453">
        <w:rPr>
          <w:rFonts w:ascii="Bookman Old Style" w:hAnsi="Bookman Old Style"/>
          <w:color w:val="231F20"/>
        </w:rPr>
        <w:t>Permitir que el Comité Científico Interdisciplinario para Morir Dignamente acceda a la documentación, a la persona potencialmente receptora del procedimiento de muerte médicamente asistida, a su familia y a su red de apoyo para realizar las verificaciones que considere pertinentes respecto del cumplimiento de requisitos para acceder a la muerte médicamente asistida.</w:t>
      </w:r>
    </w:p>
    <w:p w14:paraId="287F8EC8" w14:textId="77777777" w:rsidR="008468D8" w:rsidRPr="006A6453" w:rsidRDefault="008468D8" w:rsidP="008468D8">
      <w:pPr>
        <w:spacing w:line="240" w:lineRule="auto"/>
        <w:ind w:left="720" w:right="80"/>
        <w:jc w:val="both"/>
        <w:rPr>
          <w:rFonts w:ascii="Bookman Old Style" w:hAnsi="Bookman Old Style"/>
          <w:color w:val="231F20"/>
        </w:rPr>
      </w:pPr>
    </w:p>
    <w:p w14:paraId="40954A39"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Artículo 47. Protocolo para garantizar el ejercicio del derecho a morir dignamente</w:t>
      </w:r>
      <w:r w:rsidRPr="006A6453">
        <w:rPr>
          <w:rFonts w:ascii="Bookman Old Style" w:hAnsi="Bookman Old Style"/>
          <w:color w:val="231F20"/>
        </w:rPr>
        <w:t xml:space="preserve">. Todas las Instituciones Prestadoras de Salud (IPS) tendrán un (1) año a partir de la entrada en vigor de la presente ley para elaborar por escrito un protocolo interno referente a la garantía del derecho a morir dignamente. El protocolo deberá abordar al menos los siguientes asuntos: (i) lineamientos con los procedimientos internos para la prestación de los servicios vinculados con el </w:t>
      </w:r>
      <w:r w:rsidRPr="006A6453">
        <w:rPr>
          <w:rFonts w:ascii="Bookman Old Style" w:hAnsi="Bookman Old Style"/>
          <w:color w:val="231F20"/>
        </w:rPr>
        <w:lastRenderedPageBreak/>
        <w:t>ejercicio del derecho a morir dignamente; (ii) lineamientos para desarrollar acciones periódicas de carácter informativo sobre el ejercicio del derecho a morir dignamente y sobre las modalidades para ejercerlo; (iii) lineamientos para desarrollar acciones formativas con el personal médico, asistencial y administrativo de la institución respecto del ejercicio del derecho a morir dignamente y las modalidades para ejercerlo; (iv) creación del Comité Científico Interdisciplinario para Morir Dignamente en caso de estar obligado a tenerlo; y (v) lineamientos para que la institución sostenga un diálogo constante con las personas solicitantes de las modalidades para ejercer el derecho a morir dignamente, con sus familias, redes de apoyo y con las Entidades Promotoras de Salud (EPS).</w:t>
      </w:r>
    </w:p>
    <w:p w14:paraId="3A4D560F" w14:textId="77777777" w:rsidR="008468D8" w:rsidRPr="006A6453" w:rsidRDefault="008468D8" w:rsidP="008468D8">
      <w:pPr>
        <w:spacing w:line="240" w:lineRule="auto"/>
        <w:ind w:left="-20" w:right="80"/>
        <w:jc w:val="both"/>
        <w:rPr>
          <w:rFonts w:ascii="Bookman Old Style" w:hAnsi="Bookman Old Style"/>
          <w:color w:val="231F20"/>
        </w:rPr>
      </w:pPr>
    </w:p>
    <w:p w14:paraId="43EB3FC3" w14:textId="77777777" w:rsidR="008468D8" w:rsidRPr="006A6453" w:rsidRDefault="008468D8" w:rsidP="008468D8">
      <w:pPr>
        <w:spacing w:line="240" w:lineRule="auto"/>
        <w:ind w:left="-20" w:right="80"/>
        <w:jc w:val="center"/>
        <w:rPr>
          <w:rFonts w:ascii="Bookman Old Style" w:hAnsi="Bookman Old Style"/>
          <w:b/>
          <w:color w:val="231F20"/>
        </w:rPr>
      </w:pPr>
      <w:r w:rsidRPr="006A6453">
        <w:rPr>
          <w:rFonts w:ascii="Bookman Old Style" w:hAnsi="Bookman Old Style"/>
          <w:b/>
          <w:color w:val="231F20"/>
        </w:rPr>
        <w:t>CAPÍTULO III</w:t>
      </w:r>
    </w:p>
    <w:p w14:paraId="32F9EC2A" w14:textId="77777777" w:rsidR="008468D8" w:rsidRPr="006A6453" w:rsidRDefault="008468D8" w:rsidP="008468D8">
      <w:pPr>
        <w:spacing w:line="240" w:lineRule="auto"/>
        <w:ind w:left="-20" w:right="80"/>
        <w:jc w:val="center"/>
        <w:rPr>
          <w:rFonts w:ascii="Bookman Old Style" w:hAnsi="Bookman Old Style"/>
          <w:b/>
          <w:color w:val="231F20"/>
        </w:rPr>
      </w:pPr>
      <w:r w:rsidRPr="006A6453">
        <w:rPr>
          <w:rFonts w:ascii="Bookman Old Style" w:hAnsi="Bookman Old Style"/>
          <w:b/>
          <w:color w:val="231F20"/>
        </w:rPr>
        <w:t>DE LAS ENTIDADES PROMOTORAS DE SALUD (EPS)</w:t>
      </w:r>
    </w:p>
    <w:p w14:paraId="38E5D64F" w14:textId="77777777" w:rsidR="008468D8" w:rsidRPr="006A6453" w:rsidRDefault="008468D8" w:rsidP="008468D8">
      <w:pPr>
        <w:spacing w:line="240" w:lineRule="auto"/>
        <w:ind w:left="-20" w:right="80"/>
        <w:jc w:val="center"/>
        <w:rPr>
          <w:rFonts w:ascii="Bookman Old Style" w:hAnsi="Bookman Old Style"/>
          <w:b/>
          <w:color w:val="231F20"/>
        </w:rPr>
      </w:pPr>
    </w:p>
    <w:p w14:paraId="645B6060"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Artículo 48. Funciones de las Entidades Promotoras de Salud (EPS).</w:t>
      </w:r>
      <w:r w:rsidRPr="006A6453">
        <w:rPr>
          <w:rFonts w:ascii="Bookman Old Style" w:hAnsi="Bookman Old Style"/>
          <w:color w:val="231F20"/>
        </w:rPr>
        <w:t xml:space="preserve"> Son funciones de las Entidades Promotoras de Salud (EPS) en relación con el procedimiento para acceder a la muerte médicamente asistida:</w:t>
      </w:r>
    </w:p>
    <w:p w14:paraId="208D2E40" w14:textId="77777777" w:rsidR="008468D8" w:rsidRPr="006A6453" w:rsidRDefault="008468D8" w:rsidP="008468D8">
      <w:pPr>
        <w:spacing w:line="240" w:lineRule="auto"/>
        <w:ind w:left="-20" w:right="80"/>
        <w:jc w:val="both"/>
        <w:rPr>
          <w:rFonts w:ascii="Bookman Old Style" w:hAnsi="Bookman Old Style"/>
          <w:color w:val="231F20"/>
        </w:rPr>
      </w:pPr>
    </w:p>
    <w:p w14:paraId="63340BE3" w14:textId="77777777" w:rsidR="008468D8" w:rsidRPr="006A6453" w:rsidRDefault="008468D8" w:rsidP="00421677">
      <w:pPr>
        <w:numPr>
          <w:ilvl w:val="0"/>
          <w:numId w:val="12"/>
        </w:numPr>
        <w:spacing w:after="0" w:line="240" w:lineRule="auto"/>
        <w:ind w:right="80"/>
        <w:jc w:val="both"/>
        <w:rPr>
          <w:rFonts w:ascii="Bookman Old Style" w:hAnsi="Bookman Old Style"/>
          <w:color w:val="231F20"/>
        </w:rPr>
      </w:pPr>
      <w:r w:rsidRPr="006A6453">
        <w:rPr>
          <w:rFonts w:ascii="Bookman Old Style" w:hAnsi="Bookman Old Style"/>
          <w:color w:val="231F20"/>
        </w:rPr>
        <w:t xml:space="preserve">Asegurarse de que en su red de prestadores de servicios de salud y en todos los departamentos en que tengan cobertura existan Instituciones Prestadoras de Salud (IPS) contratadas que cumplan los requisitos exigidos por la presente ley para prestar los servicios relacionados con la muerte médicamente asistida y que cuentan con el protocolo interno exigido en el artículo anterior y con un Comité Científico Interdisciplinario para Morir Dignamente con su debido reglamento interno. </w:t>
      </w:r>
    </w:p>
    <w:p w14:paraId="5EB8FDF9" w14:textId="77777777" w:rsidR="008468D8" w:rsidRPr="006A6453" w:rsidRDefault="008468D8" w:rsidP="008468D8">
      <w:pPr>
        <w:spacing w:line="240" w:lineRule="auto"/>
        <w:ind w:left="720" w:right="80"/>
        <w:jc w:val="both"/>
        <w:rPr>
          <w:rFonts w:ascii="Bookman Old Style" w:hAnsi="Bookman Old Style"/>
          <w:color w:val="231F20"/>
        </w:rPr>
      </w:pPr>
      <w:r w:rsidRPr="006A6453">
        <w:rPr>
          <w:rFonts w:ascii="Bookman Old Style" w:hAnsi="Bookman Old Style"/>
          <w:color w:val="231F20"/>
        </w:rPr>
        <w:t>Esto incluye el deber de informar y comunicar sobre las redes de prestadores de servicios de salud y sobre los Comités Científicos Interdisciplinarios para Morir Dignamente que se encuentren conformados.</w:t>
      </w:r>
    </w:p>
    <w:p w14:paraId="79F4129E" w14:textId="77777777" w:rsidR="008468D8" w:rsidRPr="006A6453" w:rsidRDefault="008468D8" w:rsidP="00421677">
      <w:pPr>
        <w:numPr>
          <w:ilvl w:val="0"/>
          <w:numId w:val="12"/>
        </w:numPr>
        <w:spacing w:after="0" w:line="240" w:lineRule="auto"/>
        <w:ind w:right="80"/>
        <w:jc w:val="both"/>
        <w:rPr>
          <w:rFonts w:ascii="Bookman Old Style" w:hAnsi="Bookman Old Style"/>
          <w:color w:val="231F20"/>
        </w:rPr>
      </w:pPr>
      <w:r w:rsidRPr="006A6453">
        <w:rPr>
          <w:rFonts w:ascii="Bookman Old Style" w:hAnsi="Bookman Old Style"/>
          <w:color w:val="231F20"/>
        </w:rPr>
        <w:t>Garantizar la interlocución y coordinación con los Comités Científicos Interdisciplinarios para Morir Dignamente de las Instituciones Prestadoras de Salud (IPS) contratadas como parte de su red de prestadores de servicios de salud para conocer las decisiones que estos Comités adopten y para tramitar oportunamente los requerimientos que por parte de las Instituciones Prestadoras de Salud (IPS) les sean formulados.</w:t>
      </w:r>
    </w:p>
    <w:p w14:paraId="237B3D72" w14:textId="77777777" w:rsidR="008468D8" w:rsidRPr="006A6453" w:rsidRDefault="008468D8" w:rsidP="00421677">
      <w:pPr>
        <w:numPr>
          <w:ilvl w:val="0"/>
          <w:numId w:val="12"/>
        </w:numPr>
        <w:spacing w:after="0" w:line="240" w:lineRule="auto"/>
        <w:ind w:right="80"/>
        <w:jc w:val="both"/>
        <w:rPr>
          <w:rFonts w:ascii="Bookman Old Style" w:hAnsi="Bookman Old Style"/>
          <w:color w:val="231F20"/>
        </w:rPr>
      </w:pPr>
      <w:r w:rsidRPr="006A6453">
        <w:rPr>
          <w:rFonts w:ascii="Bookman Old Style" w:hAnsi="Bookman Old Style"/>
          <w:color w:val="231F20"/>
        </w:rPr>
        <w:t xml:space="preserve">Garantizar el desarrollo del trámite para ejercer el derecho a morir dignamente en la modalidad de muerte médicamente asistida cuando la solicitud la presente una Institución Prestadora de Salud (IPS) obligada a contar con un Comité Científico Interdisciplinario para Morir Dignamente y coordinar las acciones a su cargo para garantizar el ejercicio del derecho a </w:t>
      </w:r>
      <w:r w:rsidRPr="006A6453">
        <w:rPr>
          <w:rFonts w:ascii="Bookman Old Style" w:hAnsi="Bookman Old Style"/>
          <w:color w:val="231F20"/>
        </w:rPr>
        <w:lastRenderedPageBreak/>
        <w:t xml:space="preserve">morir dignamente en la modalidad de muerte médicamente asistida cuando se cumplan los requisitos y condiciones establecidos en la presente ley. </w:t>
      </w:r>
    </w:p>
    <w:p w14:paraId="49F1169B" w14:textId="77777777" w:rsidR="008468D8" w:rsidRPr="006A6453" w:rsidRDefault="008468D8" w:rsidP="008468D8">
      <w:pPr>
        <w:spacing w:line="240" w:lineRule="auto"/>
        <w:ind w:left="720" w:right="80"/>
        <w:jc w:val="both"/>
        <w:rPr>
          <w:rFonts w:ascii="Bookman Old Style" w:hAnsi="Bookman Old Style"/>
          <w:color w:val="231F20"/>
        </w:rPr>
      </w:pPr>
      <w:r w:rsidRPr="006A6453">
        <w:rPr>
          <w:rFonts w:ascii="Bookman Old Style" w:hAnsi="Bookman Old Style"/>
          <w:color w:val="231F20"/>
        </w:rPr>
        <w:t>Esto incluye la obligación de coordinar los trámites y actuaciones necesarias para hacer efectivo el derecho a morir dignamente cuando el caso se presente ante una Institución Prestadora de Salud (IPS) no obligada a contar con un Comité Científico Interdisciplinario para Morir Dignamente.</w:t>
      </w:r>
    </w:p>
    <w:p w14:paraId="40FD0A21" w14:textId="77777777" w:rsidR="008468D8" w:rsidRPr="006A6453" w:rsidRDefault="008468D8" w:rsidP="00421677">
      <w:pPr>
        <w:numPr>
          <w:ilvl w:val="0"/>
          <w:numId w:val="12"/>
        </w:numPr>
        <w:spacing w:after="0" w:line="240" w:lineRule="auto"/>
        <w:ind w:right="80"/>
        <w:jc w:val="both"/>
        <w:rPr>
          <w:rFonts w:ascii="Bookman Old Style" w:hAnsi="Bookman Old Style"/>
          <w:color w:val="231F20"/>
        </w:rPr>
      </w:pPr>
      <w:r w:rsidRPr="006A6453">
        <w:rPr>
          <w:rFonts w:ascii="Bookman Old Style" w:hAnsi="Bookman Old Style"/>
          <w:color w:val="231F20"/>
        </w:rPr>
        <w:t>Proteger la reserva y confidencialidad de la información de la que tenga conocimiento con ocasión del cumplimiento de sus funciones, sin perjuicio de las excepciones legales y con arreglo a las disposiciones normativas sobre protección de datos personales.</w:t>
      </w:r>
    </w:p>
    <w:p w14:paraId="467A7B50" w14:textId="77777777" w:rsidR="008468D8" w:rsidRPr="006A6453" w:rsidRDefault="008468D8" w:rsidP="00421677">
      <w:pPr>
        <w:numPr>
          <w:ilvl w:val="0"/>
          <w:numId w:val="12"/>
        </w:numPr>
        <w:spacing w:after="0" w:line="240" w:lineRule="auto"/>
        <w:ind w:right="80"/>
        <w:jc w:val="both"/>
        <w:rPr>
          <w:rFonts w:ascii="Bookman Old Style" w:hAnsi="Bookman Old Style"/>
          <w:color w:val="231F20"/>
        </w:rPr>
      </w:pPr>
      <w:r w:rsidRPr="006A6453">
        <w:rPr>
          <w:rFonts w:ascii="Bookman Old Style" w:hAnsi="Bookman Old Style"/>
          <w:color w:val="231F20"/>
        </w:rPr>
        <w:t xml:space="preserve">Obrar conforme con su obligación de imparcialidad y abstenerse de interferir por cualquier medio y forma en la solicitud o decisión de las personas, de su familia o redes de apoyo en relación con el derecho a morir dignamente en la modalidad de muerte médicamente asistida mediante actuaciones o prácticas que la afecten o vicien. </w:t>
      </w:r>
    </w:p>
    <w:p w14:paraId="63D99868" w14:textId="77777777" w:rsidR="008468D8" w:rsidRPr="006A6453" w:rsidRDefault="008468D8" w:rsidP="00421677">
      <w:pPr>
        <w:numPr>
          <w:ilvl w:val="0"/>
          <w:numId w:val="12"/>
        </w:numPr>
        <w:spacing w:after="0" w:line="240" w:lineRule="auto"/>
        <w:ind w:right="80"/>
        <w:jc w:val="both"/>
        <w:rPr>
          <w:rFonts w:ascii="Bookman Old Style" w:hAnsi="Bookman Old Style"/>
          <w:color w:val="231F20"/>
        </w:rPr>
      </w:pPr>
      <w:r w:rsidRPr="006A6453">
        <w:rPr>
          <w:rFonts w:ascii="Bookman Old Style" w:hAnsi="Bookman Old Style"/>
          <w:color w:val="231F20"/>
        </w:rPr>
        <w:t>Garantizar el acompañamiento médico y psicológico para la persona solicitante de la muerte médicamente asistida y a su familia y a su red de apoyo antes, durante y después de que la persona solicitante acceda al procedimiento en los términos previstos en el artículo 12 de la presente ley.</w:t>
      </w:r>
    </w:p>
    <w:p w14:paraId="2DB8C0A6" w14:textId="77777777" w:rsidR="008468D8" w:rsidRPr="006A6453" w:rsidRDefault="008468D8" w:rsidP="00421677">
      <w:pPr>
        <w:numPr>
          <w:ilvl w:val="0"/>
          <w:numId w:val="12"/>
        </w:numPr>
        <w:spacing w:after="0" w:line="240" w:lineRule="auto"/>
        <w:ind w:right="80"/>
        <w:jc w:val="both"/>
        <w:rPr>
          <w:rFonts w:ascii="Bookman Old Style" w:hAnsi="Bookman Old Style"/>
          <w:color w:val="231F20"/>
        </w:rPr>
      </w:pPr>
      <w:r w:rsidRPr="006A6453">
        <w:rPr>
          <w:rFonts w:ascii="Bookman Old Style" w:hAnsi="Bookman Old Style"/>
          <w:color w:val="231F20"/>
        </w:rPr>
        <w:t>Tramitar con celeridad las solicitudes de sus afiliados y pacientes que pretendan ejercer su derecho a morir dignamente en la modalidad de muerte médicamente asistida. Garantizar su atención de conformidad con los criterios de celeridad, oportunidad e imparcialidad y de conformidad con los principios reconocidos en el artículo 2 de la presente ley.</w:t>
      </w:r>
    </w:p>
    <w:p w14:paraId="23C3653E" w14:textId="77777777" w:rsidR="008468D8" w:rsidRPr="006A6453" w:rsidRDefault="008468D8" w:rsidP="008468D8">
      <w:pPr>
        <w:spacing w:line="240" w:lineRule="auto"/>
        <w:ind w:left="-20" w:right="80"/>
        <w:jc w:val="both"/>
        <w:rPr>
          <w:rFonts w:ascii="Bookman Old Style" w:hAnsi="Bookman Old Style"/>
          <w:color w:val="231F20"/>
        </w:rPr>
      </w:pPr>
    </w:p>
    <w:p w14:paraId="1A0FB333"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Artículo 49. Ruta interna para garantizar el ejercicio del derecho a morir dignamente.</w:t>
      </w:r>
      <w:r w:rsidRPr="006A6453">
        <w:rPr>
          <w:rFonts w:ascii="Bookman Old Style" w:hAnsi="Bookman Old Style"/>
          <w:color w:val="231F20"/>
        </w:rPr>
        <w:t xml:space="preserve"> Todas las Entidades Promotoras de Salud (EPS) tendrán un (1) año a partir de la entrada en vigor de la presente ley para elaborar por escrito una ruta interna referente a la garantía del derecho a morir dignamente. La ruta interna deberá abordar al menos los siguientes asuntos:</w:t>
      </w:r>
    </w:p>
    <w:p w14:paraId="675A5D6D" w14:textId="77777777" w:rsidR="008468D8" w:rsidRPr="006A6453" w:rsidRDefault="008468D8" w:rsidP="008468D8">
      <w:pPr>
        <w:spacing w:line="240" w:lineRule="auto"/>
        <w:ind w:left="-20" w:right="80"/>
        <w:jc w:val="both"/>
        <w:rPr>
          <w:rFonts w:ascii="Bookman Old Style" w:hAnsi="Bookman Old Style"/>
          <w:color w:val="231F20"/>
        </w:rPr>
      </w:pPr>
    </w:p>
    <w:p w14:paraId="10BF1DC1" w14:textId="77777777" w:rsidR="008468D8" w:rsidRPr="006A6453" w:rsidRDefault="008468D8" w:rsidP="00421677">
      <w:pPr>
        <w:numPr>
          <w:ilvl w:val="0"/>
          <w:numId w:val="13"/>
        </w:numPr>
        <w:spacing w:after="0" w:line="240" w:lineRule="auto"/>
        <w:ind w:right="80"/>
        <w:jc w:val="both"/>
        <w:rPr>
          <w:rFonts w:ascii="Bookman Old Style" w:hAnsi="Bookman Old Style"/>
          <w:color w:val="231F20"/>
        </w:rPr>
      </w:pPr>
      <w:r w:rsidRPr="006A6453">
        <w:rPr>
          <w:rFonts w:ascii="Bookman Old Style" w:hAnsi="Bookman Old Style"/>
          <w:color w:val="231F20"/>
        </w:rPr>
        <w:t>Los procesos y procedimientos para hacer efectivo el derecho a morir dignamente desde el trámite de la solicitud hasta la práctica de los procedimientos.</w:t>
      </w:r>
    </w:p>
    <w:p w14:paraId="0EE531F5" w14:textId="77777777" w:rsidR="008468D8" w:rsidRPr="006A6453" w:rsidRDefault="008468D8" w:rsidP="00421677">
      <w:pPr>
        <w:numPr>
          <w:ilvl w:val="0"/>
          <w:numId w:val="13"/>
        </w:numPr>
        <w:spacing w:after="0" w:line="240" w:lineRule="auto"/>
        <w:ind w:right="80"/>
        <w:jc w:val="both"/>
        <w:rPr>
          <w:rFonts w:ascii="Bookman Old Style" w:hAnsi="Bookman Old Style"/>
          <w:color w:val="231F20"/>
        </w:rPr>
      </w:pPr>
      <w:r w:rsidRPr="006A6453">
        <w:rPr>
          <w:rFonts w:ascii="Bookman Old Style" w:hAnsi="Bookman Old Style"/>
          <w:color w:val="231F20"/>
        </w:rPr>
        <w:t xml:space="preserve">Lineamientos sobre las acciones encaminadas a informar a los pacientes, a sus familias y a sus redes de apoyo de manera oportuna y con objetividad sobre: el derecho a morir dignamente, las modalidades y requisitos para ejercerlo, las redes de prestadores de servicios de salud y sobre los Comités Científicos Interdisciplinarios para Morir Dignamente que se encuentren conformados, y las acciones de capacitación de manera periódica al personal administrativo de la entidad en las modalidades y requisitos para ejercer el derecho a morir dignamente. </w:t>
      </w:r>
    </w:p>
    <w:p w14:paraId="09BA4A5D" w14:textId="77777777" w:rsidR="008468D8" w:rsidRPr="006A6453" w:rsidRDefault="008468D8" w:rsidP="00421677">
      <w:pPr>
        <w:numPr>
          <w:ilvl w:val="0"/>
          <w:numId w:val="13"/>
        </w:numPr>
        <w:spacing w:after="0" w:line="240" w:lineRule="auto"/>
        <w:ind w:right="80"/>
        <w:jc w:val="both"/>
        <w:rPr>
          <w:rFonts w:ascii="Bookman Old Style" w:hAnsi="Bookman Old Style"/>
          <w:color w:val="231F20"/>
        </w:rPr>
      </w:pPr>
      <w:r w:rsidRPr="006A6453">
        <w:rPr>
          <w:rFonts w:ascii="Bookman Old Style" w:hAnsi="Bookman Old Style"/>
          <w:color w:val="231F20"/>
        </w:rPr>
        <w:lastRenderedPageBreak/>
        <w:t>La designación de las personas y mecanismos previstos para garantizar la comunicación y coordinación con las personas solicitantes de la muerte médicamente asistida, con sus familias, con sus redes de apoyo y con las Instituciones Prestadoras de Salud (IPS).</w:t>
      </w:r>
    </w:p>
    <w:p w14:paraId="4AC39AC4" w14:textId="77777777" w:rsidR="008468D8" w:rsidRPr="006A6453" w:rsidRDefault="008468D8" w:rsidP="00421677">
      <w:pPr>
        <w:numPr>
          <w:ilvl w:val="0"/>
          <w:numId w:val="13"/>
        </w:numPr>
        <w:spacing w:after="0" w:line="240" w:lineRule="auto"/>
        <w:ind w:right="80"/>
        <w:jc w:val="both"/>
        <w:rPr>
          <w:rFonts w:ascii="Bookman Old Style" w:hAnsi="Bookman Old Style"/>
          <w:color w:val="231F20"/>
        </w:rPr>
      </w:pPr>
      <w:r w:rsidRPr="006A6453">
        <w:rPr>
          <w:rFonts w:ascii="Bookman Old Style" w:hAnsi="Bookman Old Style"/>
          <w:color w:val="231F20"/>
        </w:rPr>
        <w:t>Mecanismos de inspección, evaluación y vigilancia interna y a su red de prestadores de servicios de salud respecto de la implementación de las normas relacionadas con el derecho a morir dignamente.</w:t>
      </w:r>
    </w:p>
    <w:p w14:paraId="4D1527E5" w14:textId="77777777" w:rsidR="008468D8" w:rsidRPr="006A6453" w:rsidRDefault="008468D8" w:rsidP="008468D8">
      <w:pPr>
        <w:spacing w:line="240" w:lineRule="auto"/>
        <w:ind w:left="720" w:right="80"/>
        <w:jc w:val="both"/>
        <w:rPr>
          <w:rFonts w:ascii="Bookman Old Style" w:hAnsi="Bookman Old Style"/>
          <w:color w:val="231F20"/>
        </w:rPr>
      </w:pPr>
    </w:p>
    <w:p w14:paraId="3FA85C1A" w14:textId="77777777" w:rsidR="008468D8" w:rsidRPr="006A6453" w:rsidRDefault="008468D8" w:rsidP="008468D8">
      <w:pPr>
        <w:spacing w:line="240" w:lineRule="auto"/>
        <w:ind w:left="-20" w:right="80"/>
        <w:jc w:val="center"/>
        <w:rPr>
          <w:rFonts w:ascii="Bookman Old Style" w:hAnsi="Bookman Old Style"/>
          <w:b/>
          <w:color w:val="231F20"/>
        </w:rPr>
      </w:pPr>
      <w:r w:rsidRPr="006A6453">
        <w:rPr>
          <w:rFonts w:ascii="Bookman Old Style" w:hAnsi="Bookman Old Style"/>
          <w:b/>
          <w:color w:val="231F20"/>
        </w:rPr>
        <w:t>CAPÍTULO IV</w:t>
      </w:r>
    </w:p>
    <w:p w14:paraId="38E2181A" w14:textId="77777777" w:rsidR="008468D8" w:rsidRPr="006A6453" w:rsidRDefault="008468D8" w:rsidP="008468D8">
      <w:pPr>
        <w:spacing w:line="240" w:lineRule="auto"/>
        <w:ind w:left="-20" w:right="80"/>
        <w:jc w:val="center"/>
        <w:rPr>
          <w:rFonts w:ascii="Bookman Old Style" w:hAnsi="Bookman Old Style"/>
          <w:b/>
          <w:color w:val="231F20"/>
        </w:rPr>
      </w:pPr>
      <w:r w:rsidRPr="006A6453">
        <w:rPr>
          <w:rFonts w:ascii="Bookman Old Style" w:hAnsi="Bookman Old Style"/>
          <w:b/>
          <w:color w:val="231F20"/>
        </w:rPr>
        <w:t>SISTEMA DE REPORTE DE LAS SOLICITUDES PARA EL EJERCICIO DEL DERECHO A MORIR DIGNAMENTE EN LA MODALIDAD DE MUERTE MÉDICAMENTE ASISTIDA</w:t>
      </w:r>
    </w:p>
    <w:p w14:paraId="54C3824C" w14:textId="77777777" w:rsidR="008468D8" w:rsidRPr="006A6453" w:rsidRDefault="008468D8" w:rsidP="008468D8">
      <w:pPr>
        <w:spacing w:line="240" w:lineRule="auto"/>
        <w:ind w:left="-20" w:right="80"/>
        <w:jc w:val="center"/>
        <w:rPr>
          <w:rFonts w:ascii="Bookman Old Style" w:hAnsi="Bookman Old Style"/>
          <w:b/>
          <w:color w:val="231F20"/>
        </w:rPr>
      </w:pPr>
    </w:p>
    <w:p w14:paraId="6B6A8A2E"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 xml:space="preserve">Artículo 50. </w:t>
      </w:r>
      <w:r w:rsidRPr="006A6453">
        <w:rPr>
          <w:rFonts w:ascii="Bookman Old Style" w:hAnsi="Bookman Old Style"/>
          <w:color w:val="231F20"/>
        </w:rPr>
        <w:t>Sistema de reporte de las solicitudes para el ejercicio del derecho a morir dignamente en la modalidad de muerte médicamente asistida. Se contará con un sistema de reporte de las actuaciones realizadas por parte del equipo médico, de las Instituciones Prestadoras de Salud (IPS), y de las Entidades Promotoras de Salud (EPS) con ocasión de cada solicitud de acceso a la muerte médicamente asistida y cada procedimiento que culmine con el ejercicio del derecho a la muerte digna del solicitante.</w:t>
      </w:r>
    </w:p>
    <w:p w14:paraId="7143E81D" w14:textId="77777777" w:rsidR="008468D8" w:rsidRPr="006A6453" w:rsidRDefault="008468D8" w:rsidP="008468D8">
      <w:pPr>
        <w:spacing w:line="240" w:lineRule="auto"/>
        <w:ind w:left="-20" w:right="80"/>
        <w:jc w:val="both"/>
        <w:rPr>
          <w:rFonts w:ascii="Bookman Old Style" w:hAnsi="Bookman Old Style"/>
          <w:color w:val="231F20"/>
        </w:rPr>
      </w:pPr>
    </w:p>
    <w:p w14:paraId="552CA5D5"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Parágrafo 1º.</w:t>
      </w:r>
      <w:r w:rsidRPr="006A6453">
        <w:rPr>
          <w:rFonts w:ascii="Bookman Old Style" w:hAnsi="Bookman Old Style"/>
          <w:color w:val="231F20"/>
        </w:rPr>
        <w:t xml:space="preserve"> La información reportada respetará las normas vigentes en materia de protección de datos personales y la confidencialidad de la historia clínica. Solo contendrá información demográfica generalizada y anonimizada respecto de la enfermedad grave e incurable o lesión que causó los intensos sufrimientos físicos o psíquicos, la edad, sexo, identidad de género, y el municipio o distrito en que se realizó el procedimiento. No podrá incluirse información que permita la individualización o identificación de la persona que ejerció o solicitó el ejercicio del derecho a morir dignamente en la modalidad de muerte médicamente asistida.</w:t>
      </w:r>
    </w:p>
    <w:p w14:paraId="2CE2BB9D" w14:textId="77777777" w:rsidR="008468D8" w:rsidRPr="006A6453" w:rsidRDefault="008468D8" w:rsidP="008468D8">
      <w:pPr>
        <w:spacing w:line="240" w:lineRule="auto"/>
        <w:ind w:left="-20" w:right="80"/>
        <w:jc w:val="both"/>
        <w:rPr>
          <w:rFonts w:ascii="Bookman Old Style" w:hAnsi="Bookman Old Style"/>
          <w:color w:val="231F20"/>
        </w:rPr>
      </w:pPr>
    </w:p>
    <w:p w14:paraId="11444AB5"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Artículo 51. Reporte de recepción de la solicitud y del trámite.</w:t>
      </w:r>
      <w:r w:rsidRPr="006A6453">
        <w:rPr>
          <w:rFonts w:ascii="Bookman Old Style" w:hAnsi="Bookman Old Style"/>
          <w:color w:val="231F20"/>
        </w:rPr>
        <w:t xml:space="preserve"> El médico que recibe la solicitud de muerte médicamente asistida será el responsable de realizar el primer registro de la solicitud de muerte médicamente asistida. Deberá registrar, en las veinticuatro (24) horas siguientes a su recibo, los datos de identificación y los datos de la solicitud de acuerdo con las especificaciones técnicas de reporte establecidas por el Ministerio de Salud y Protección Social.</w:t>
      </w:r>
    </w:p>
    <w:p w14:paraId="03F2BEF9" w14:textId="77777777" w:rsidR="008468D8" w:rsidRPr="006A6453" w:rsidRDefault="008468D8" w:rsidP="008468D8">
      <w:pPr>
        <w:spacing w:line="240" w:lineRule="auto"/>
        <w:ind w:left="-20" w:right="80"/>
        <w:jc w:val="both"/>
        <w:rPr>
          <w:rFonts w:ascii="Bookman Old Style" w:hAnsi="Bookman Old Style"/>
          <w:color w:val="231F20"/>
        </w:rPr>
      </w:pPr>
    </w:p>
    <w:p w14:paraId="1295194C"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 xml:space="preserve">El Comité Científico Interdisciplinario para Morir Dignamente reportará, en las veinticuatro (24) horas siguientes a su recibo, la recepción de la solicitud de </w:t>
      </w:r>
      <w:r w:rsidRPr="006A6453">
        <w:rPr>
          <w:rFonts w:ascii="Bookman Old Style" w:hAnsi="Bookman Old Style"/>
          <w:color w:val="231F20"/>
        </w:rPr>
        <w:lastRenderedPageBreak/>
        <w:t>muerte médicamente asistida de acuerdo con las especificaciones técnicas de reporte establecidas por el Ministerio de Salud y Protección Social.</w:t>
      </w:r>
    </w:p>
    <w:p w14:paraId="7CF82CFB" w14:textId="77777777" w:rsidR="008468D8" w:rsidRPr="006A6453" w:rsidRDefault="008468D8" w:rsidP="008468D8">
      <w:pPr>
        <w:spacing w:line="240" w:lineRule="auto"/>
        <w:ind w:left="-20" w:right="80"/>
        <w:jc w:val="both"/>
        <w:rPr>
          <w:rFonts w:ascii="Bookman Old Style" w:hAnsi="Bookman Old Style"/>
          <w:color w:val="231F20"/>
        </w:rPr>
      </w:pPr>
    </w:p>
    <w:p w14:paraId="57E2981C"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Luego de verificar el cumplimiento de las condiciones para ejercer el derecho a morir con dignidad a través de la muerte médicamente asistida, el Comité Científico Interdisciplinario para Morir Dignamente deberá actualizar el estado de la revisión de la solicitud de acuerdo con las especificaciones técnicas de reporte establecidas por el Ministerio de Salud y Protección Social.</w:t>
      </w:r>
    </w:p>
    <w:p w14:paraId="2AF25EFD" w14:textId="77777777" w:rsidR="008468D8" w:rsidRPr="006A6453" w:rsidRDefault="008468D8" w:rsidP="008468D8">
      <w:pPr>
        <w:spacing w:line="240" w:lineRule="auto"/>
        <w:ind w:left="-20" w:right="80"/>
        <w:jc w:val="both"/>
        <w:rPr>
          <w:rFonts w:ascii="Bookman Old Style" w:hAnsi="Bookman Old Style"/>
          <w:color w:val="231F20"/>
        </w:rPr>
      </w:pPr>
    </w:p>
    <w:p w14:paraId="2F32CA35"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Además, deberá actualizar e incluir en el registro las circunstancias que rodean el proceso de trámite y verificación, así como de la realización del procedimiento de muerte médicamente asistida.</w:t>
      </w:r>
    </w:p>
    <w:p w14:paraId="4A8412DE" w14:textId="77777777" w:rsidR="008468D8" w:rsidRPr="006A6453" w:rsidRDefault="008468D8" w:rsidP="008468D8">
      <w:pPr>
        <w:spacing w:line="240" w:lineRule="auto"/>
        <w:ind w:left="-20" w:right="80"/>
        <w:jc w:val="both"/>
        <w:rPr>
          <w:rFonts w:ascii="Bookman Old Style" w:hAnsi="Bookman Old Style"/>
          <w:color w:val="231F20"/>
        </w:rPr>
      </w:pPr>
    </w:p>
    <w:p w14:paraId="47D4B0A8"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Parágrafo 1°.</w:t>
      </w:r>
      <w:r w:rsidRPr="006A6453">
        <w:rPr>
          <w:rFonts w:ascii="Bookman Old Style" w:hAnsi="Bookman Old Style"/>
          <w:color w:val="231F20"/>
        </w:rPr>
        <w:t xml:space="preserve"> Las solicitudes presentadas ante una instancia administrativa de la Institución Prestadora de Salud (IPS) en la cual es atendida la persona deberán ser tramitadas de manera inmediata ante el médico que se designe para tal fin, quien realizará el reporte de la solicitud.</w:t>
      </w:r>
    </w:p>
    <w:p w14:paraId="4589E6FC"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Parágrafo 2°.</w:t>
      </w:r>
      <w:r w:rsidRPr="006A6453">
        <w:rPr>
          <w:rFonts w:ascii="Bookman Old Style" w:hAnsi="Bookman Old Style"/>
          <w:color w:val="231F20"/>
        </w:rPr>
        <w:t xml:space="preserve"> En el caso de que una solicitud sea presentada a una instancia administrativa de la Entidad Promotora de Salud (EPS), ella misma a través de su instancia de coordinación tramitará la solicitud de manera inmediata ante una Institución Prestadora de Salud (IPS) de su red y esta deberá seguir lo previsto en la presente ley.</w:t>
      </w:r>
    </w:p>
    <w:p w14:paraId="566F3619" w14:textId="77777777" w:rsidR="008468D8" w:rsidRPr="006A6453" w:rsidRDefault="008468D8" w:rsidP="008468D8">
      <w:pPr>
        <w:spacing w:line="240" w:lineRule="auto"/>
        <w:ind w:left="-20" w:right="80"/>
        <w:jc w:val="both"/>
        <w:rPr>
          <w:rFonts w:ascii="Bookman Old Style" w:hAnsi="Bookman Old Style"/>
          <w:color w:val="231F20"/>
        </w:rPr>
      </w:pPr>
    </w:p>
    <w:p w14:paraId="037B5426"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Artículo 52. Hallazgos y revisión de la información reportada.</w:t>
      </w:r>
      <w:r w:rsidRPr="006A6453">
        <w:rPr>
          <w:rFonts w:ascii="Bookman Old Style" w:hAnsi="Bookman Old Style"/>
          <w:color w:val="231F20"/>
        </w:rPr>
        <w:t xml:space="preserve"> El Ministerio de Salud y Protección Social dispondrá de un Comité Interno encargado de revisar y analizar la información suministrada por el personal médico, por las Instituciones Prestadoras de Salud (IPS) o por las Entidades Promotoras de Salud (EPS) con el fin de controlar el cumplimiento de los requisitos y condiciones previstas en la presente ley respecto del ejercicio del derecho fundamental a morir dignamente en la modalidad de muerte médicamente asistida. Deberá considerar los datos generados en cada momento del reporte del procedimiento para fines estadísticos, de gestión del conocimiento y seguimiento a la solicitud.</w:t>
      </w:r>
    </w:p>
    <w:p w14:paraId="2D57DAF8" w14:textId="77777777" w:rsidR="008468D8" w:rsidRPr="006A6453" w:rsidRDefault="008468D8" w:rsidP="008468D8">
      <w:pPr>
        <w:spacing w:line="240" w:lineRule="auto"/>
        <w:ind w:left="-20" w:right="80"/>
        <w:jc w:val="both"/>
        <w:rPr>
          <w:rFonts w:ascii="Bookman Old Style" w:hAnsi="Bookman Old Style"/>
          <w:color w:val="231F20"/>
        </w:rPr>
      </w:pPr>
    </w:p>
    <w:p w14:paraId="1E783988"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 xml:space="preserve">Luego de realizadas las acciones previstas en el inciso anterior el Ministerio de Salud y Protección Social deberá realizar de oficio y sin dilación los traslados pertinentes a la Superintendencia Nacional de Salud para que ésta, en cumplimiento de sus funciones, pueda verificar el cumplimiento y la correcta </w:t>
      </w:r>
      <w:r w:rsidRPr="006A6453">
        <w:rPr>
          <w:rFonts w:ascii="Bookman Old Style" w:hAnsi="Bookman Old Style"/>
          <w:color w:val="231F20"/>
        </w:rPr>
        <w:lastRenderedPageBreak/>
        <w:t>implementación de la regulación del derecho fundamental a morir dignamente en la modalidad de muerte médicamente asistida.</w:t>
      </w:r>
    </w:p>
    <w:p w14:paraId="0543DD4B" w14:textId="77777777" w:rsidR="008468D8" w:rsidRPr="006A6453" w:rsidRDefault="008468D8" w:rsidP="008468D8">
      <w:pPr>
        <w:spacing w:line="240" w:lineRule="auto"/>
        <w:ind w:left="-20" w:right="80"/>
        <w:jc w:val="both"/>
        <w:rPr>
          <w:rFonts w:ascii="Bookman Old Style" w:hAnsi="Bookman Old Style"/>
          <w:color w:val="231F20"/>
        </w:rPr>
      </w:pPr>
    </w:p>
    <w:p w14:paraId="178D3348"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 xml:space="preserve">Artículo 53. Incumplimiento del deber de reporte. </w:t>
      </w:r>
      <w:r w:rsidRPr="006A6453">
        <w:rPr>
          <w:rFonts w:ascii="Bookman Old Style" w:hAnsi="Bookman Old Style"/>
          <w:color w:val="231F20"/>
        </w:rPr>
        <w:t>El Ministerio de Salud y Protección Social estará obligado a reportar de manera oficiosa y sin dilaciones ante la Superintendencia Nacional de Salud el incumplimiento del deber de reporte por parte del personal médico, de las Instituciones Prestadoras de Salud (IPS) o de las Entidades Promotoras de Salud (EPS). La Superintendencia Nacional de Salud deberá en ejercicio de sus funciones de inspección, vigilancia y control verificar el cumplimiento de los requisitos y condiciones previstas en la presente ley respecto del ejercicio del derecho fundamental a morir dignamente en la modalidad de muerte médicamente asistida.</w:t>
      </w:r>
    </w:p>
    <w:p w14:paraId="1EF50B01" w14:textId="77777777" w:rsidR="008468D8" w:rsidRPr="006A6453" w:rsidRDefault="008468D8" w:rsidP="008468D8">
      <w:pPr>
        <w:spacing w:line="240" w:lineRule="auto"/>
        <w:ind w:left="-20" w:right="80"/>
        <w:jc w:val="both"/>
        <w:rPr>
          <w:rFonts w:ascii="Bookman Old Style" w:hAnsi="Bookman Old Style"/>
          <w:color w:val="231F20"/>
        </w:rPr>
      </w:pPr>
    </w:p>
    <w:p w14:paraId="39B3E188"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 xml:space="preserve">Parágrafo 1. </w:t>
      </w:r>
      <w:r w:rsidRPr="006A6453">
        <w:rPr>
          <w:rFonts w:ascii="Bookman Old Style" w:hAnsi="Bookman Old Style"/>
          <w:color w:val="231F20"/>
        </w:rPr>
        <w:t>El Ministerio de Salud y Protección Social y la Superintendencia Nacional de Salud podrán solicitar al personal médico, a las Instituciones Prestadoras de Salud (IPS) o de las Entidades Promotoras de Salud (EPS) información adicional a la que fue por ellas reportada con el objetivo de vigilar y controlar el correcto desarrollo del procedimiento de muerte médicamente asistida.</w:t>
      </w:r>
    </w:p>
    <w:p w14:paraId="44DFF2C7" w14:textId="77777777" w:rsidR="008468D8" w:rsidRPr="006A6453" w:rsidRDefault="008468D8" w:rsidP="008468D8">
      <w:pPr>
        <w:spacing w:line="240" w:lineRule="auto"/>
        <w:ind w:left="-20" w:right="80"/>
        <w:jc w:val="both"/>
        <w:rPr>
          <w:rFonts w:ascii="Bookman Old Style" w:hAnsi="Bookman Old Style"/>
          <w:color w:val="231F20"/>
        </w:rPr>
      </w:pPr>
    </w:p>
    <w:p w14:paraId="5E7183FF"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Artículo 54. Información pública sobre el derecho a morir dignamente.</w:t>
      </w:r>
      <w:r w:rsidRPr="006A6453">
        <w:rPr>
          <w:rFonts w:ascii="Bookman Old Style" w:hAnsi="Bookman Old Style"/>
          <w:color w:val="231F20"/>
        </w:rPr>
        <w:t xml:space="preserve"> El Ministerio de Salud y Protección Social y la Superintendencia Nacional de Salud deberán, en el marco de sus competencias, publicar semestralmente en sus respectivas páginas web la información general y anonimizada relacionada con el acceso, calidad y oportunidad para el goce efectivo del derecho a morir dignamente.</w:t>
      </w:r>
    </w:p>
    <w:p w14:paraId="43E1C752" w14:textId="77777777" w:rsidR="008468D8" w:rsidRPr="006A6453" w:rsidRDefault="008468D8" w:rsidP="008468D8">
      <w:pPr>
        <w:spacing w:line="240" w:lineRule="auto"/>
        <w:ind w:left="-20" w:right="80"/>
        <w:jc w:val="both"/>
        <w:rPr>
          <w:rFonts w:ascii="Bookman Old Style" w:hAnsi="Bookman Old Style"/>
          <w:color w:val="231F20"/>
        </w:rPr>
      </w:pPr>
    </w:p>
    <w:p w14:paraId="47A86E07"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color w:val="231F20"/>
        </w:rPr>
        <w:t>Se deberá incluir, al menos, la siguiente información:</w:t>
      </w:r>
    </w:p>
    <w:p w14:paraId="2391E932" w14:textId="77777777" w:rsidR="008468D8" w:rsidRPr="006A6453" w:rsidRDefault="008468D8" w:rsidP="008468D8">
      <w:pPr>
        <w:spacing w:line="240" w:lineRule="auto"/>
        <w:ind w:left="-20" w:right="80"/>
        <w:jc w:val="both"/>
        <w:rPr>
          <w:rFonts w:ascii="Bookman Old Style" w:hAnsi="Bookman Old Style"/>
          <w:color w:val="231F20"/>
        </w:rPr>
      </w:pPr>
    </w:p>
    <w:p w14:paraId="2FABF729" w14:textId="77777777" w:rsidR="008468D8" w:rsidRPr="006A6453" w:rsidRDefault="008468D8" w:rsidP="00421677">
      <w:pPr>
        <w:pStyle w:val="Prrafodelista"/>
        <w:numPr>
          <w:ilvl w:val="0"/>
          <w:numId w:val="5"/>
        </w:numPr>
        <w:spacing w:after="0" w:line="240" w:lineRule="auto"/>
        <w:ind w:right="80"/>
        <w:jc w:val="both"/>
        <w:rPr>
          <w:rFonts w:ascii="Bookman Old Style" w:hAnsi="Bookman Old Style"/>
          <w:color w:val="231F20"/>
        </w:rPr>
      </w:pPr>
      <w:r w:rsidRPr="006A6453">
        <w:rPr>
          <w:rFonts w:ascii="Bookman Old Style" w:hAnsi="Bookman Old Style"/>
          <w:color w:val="231F20"/>
        </w:rPr>
        <w:t>Datos demográficos generales y anonimizados respecto de las solicitudes, trámites y procedimientos realizados. Esta información deberá desagregarse por edad, sexo, identidad de género, localización geográfica y diagnósticos médicos.</w:t>
      </w:r>
    </w:p>
    <w:p w14:paraId="7335AB1F" w14:textId="77777777" w:rsidR="008468D8" w:rsidRPr="006A6453" w:rsidRDefault="008468D8" w:rsidP="00421677">
      <w:pPr>
        <w:numPr>
          <w:ilvl w:val="0"/>
          <w:numId w:val="5"/>
        </w:numPr>
        <w:spacing w:after="0" w:line="240" w:lineRule="auto"/>
        <w:ind w:right="80"/>
        <w:jc w:val="both"/>
        <w:rPr>
          <w:rFonts w:ascii="Bookman Old Style" w:hAnsi="Bookman Old Style"/>
          <w:color w:val="231F20"/>
        </w:rPr>
      </w:pPr>
      <w:r w:rsidRPr="006A6453">
        <w:rPr>
          <w:rFonts w:ascii="Bookman Old Style" w:hAnsi="Bookman Old Style"/>
          <w:color w:val="231F20"/>
        </w:rPr>
        <w:t>Información sobre las redes de prestadores que cumplen con los requisitos de habilitación exigidos en la presente ley y que cuentan con un Comité Científico Interdisciplinario para Morir Dignamente que esté operando.</w:t>
      </w:r>
    </w:p>
    <w:p w14:paraId="6CF2AC2F" w14:textId="77777777" w:rsidR="008468D8" w:rsidRPr="006A6453" w:rsidRDefault="008468D8" w:rsidP="00421677">
      <w:pPr>
        <w:numPr>
          <w:ilvl w:val="0"/>
          <w:numId w:val="5"/>
        </w:numPr>
        <w:spacing w:after="0" w:line="240" w:lineRule="auto"/>
        <w:ind w:right="80"/>
        <w:jc w:val="both"/>
        <w:rPr>
          <w:rFonts w:ascii="Bookman Old Style" w:hAnsi="Bookman Old Style"/>
          <w:color w:val="231F20"/>
        </w:rPr>
      </w:pPr>
      <w:r w:rsidRPr="006A6453">
        <w:rPr>
          <w:rFonts w:ascii="Bookman Old Style" w:hAnsi="Bookman Old Style"/>
          <w:color w:val="231F20"/>
        </w:rPr>
        <w:t>Información sobre quejas recibidas y procedimientos administrativos sancionatorios adelantados y finalizados con ocasión de solicitudes y procedimientos de muerte médicamente asistida.</w:t>
      </w:r>
    </w:p>
    <w:p w14:paraId="34C484E1" w14:textId="77777777" w:rsidR="008468D8" w:rsidRDefault="008468D8" w:rsidP="008468D8">
      <w:pPr>
        <w:spacing w:line="240" w:lineRule="auto"/>
        <w:ind w:left="-20" w:right="80"/>
        <w:jc w:val="center"/>
        <w:rPr>
          <w:rFonts w:ascii="Bookman Old Style" w:hAnsi="Bookman Old Style"/>
          <w:b/>
          <w:color w:val="231F20"/>
        </w:rPr>
      </w:pPr>
    </w:p>
    <w:p w14:paraId="722A84AD" w14:textId="77777777" w:rsidR="008468D8" w:rsidRDefault="008468D8" w:rsidP="008468D8">
      <w:pPr>
        <w:spacing w:line="240" w:lineRule="auto"/>
        <w:ind w:left="-20" w:right="80"/>
        <w:jc w:val="center"/>
        <w:rPr>
          <w:rFonts w:ascii="Bookman Old Style" w:hAnsi="Bookman Old Style"/>
          <w:b/>
          <w:color w:val="231F20"/>
        </w:rPr>
      </w:pPr>
    </w:p>
    <w:p w14:paraId="6430D1FD" w14:textId="77777777" w:rsidR="008468D8" w:rsidRPr="006A6453" w:rsidRDefault="008468D8" w:rsidP="008468D8">
      <w:pPr>
        <w:spacing w:line="240" w:lineRule="auto"/>
        <w:ind w:right="80"/>
        <w:jc w:val="center"/>
        <w:rPr>
          <w:rFonts w:ascii="Bookman Old Style" w:hAnsi="Bookman Old Style"/>
          <w:b/>
          <w:color w:val="231F20"/>
        </w:rPr>
      </w:pPr>
      <w:r w:rsidRPr="006A6453">
        <w:rPr>
          <w:rFonts w:ascii="Bookman Old Style" w:hAnsi="Bookman Old Style"/>
          <w:b/>
          <w:color w:val="231F20"/>
        </w:rPr>
        <w:t>CAPÍTULO V</w:t>
      </w:r>
    </w:p>
    <w:p w14:paraId="3FF4BB8A" w14:textId="77777777" w:rsidR="008468D8" w:rsidRPr="006A6453" w:rsidRDefault="008468D8" w:rsidP="008468D8">
      <w:pPr>
        <w:spacing w:line="240" w:lineRule="auto"/>
        <w:ind w:left="-20" w:right="80"/>
        <w:jc w:val="center"/>
        <w:rPr>
          <w:rFonts w:ascii="Bookman Old Style" w:hAnsi="Bookman Old Style"/>
          <w:b/>
          <w:color w:val="231F20"/>
        </w:rPr>
      </w:pPr>
      <w:r w:rsidRPr="006A6453">
        <w:rPr>
          <w:rFonts w:ascii="Bookman Old Style" w:hAnsi="Bookman Old Style"/>
          <w:b/>
          <w:color w:val="231F20"/>
        </w:rPr>
        <w:t>OBJECIÓN DE CONCIENCIA</w:t>
      </w:r>
    </w:p>
    <w:p w14:paraId="2ACB74CD" w14:textId="77777777" w:rsidR="008468D8" w:rsidRPr="006A6453" w:rsidRDefault="008468D8" w:rsidP="008468D8">
      <w:pPr>
        <w:spacing w:line="240" w:lineRule="auto"/>
        <w:ind w:left="-20" w:right="80"/>
        <w:jc w:val="center"/>
        <w:rPr>
          <w:rFonts w:ascii="Bookman Old Style" w:hAnsi="Bookman Old Style"/>
          <w:b/>
          <w:color w:val="231F20"/>
        </w:rPr>
      </w:pPr>
    </w:p>
    <w:p w14:paraId="5A4CA3E1" w14:textId="77777777" w:rsidR="008468D8" w:rsidRPr="00307FDB" w:rsidRDefault="008468D8" w:rsidP="008468D8">
      <w:pPr>
        <w:spacing w:line="240" w:lineRule="auto"/>
        <w:ind w:left="-20" w:right="80"/>
        <w:jc w:val="both"/>
        <w:rPr>
          <w:rFonts w:ascii="Bookman Old Style" w:hAnsi="Bookman Old Style"/>
          <w:color w:val="538135" w:themeColor="accent6" w:themeShade="BF"/>
        </w:rPr>
      </w:pPr>
      <w:r w:rsidRPr="00307FDB">
        <w:rPr>
          <w:rFonts w:ascii="Bookman Old Style" w:hAnsi="Bookman Old Style"/>
          <w:b/>
          <w:color w:val="538135" w:themeColor="accent6" w:themeShade="BF"/>
        </w:rPr>
        <w:t>Artículo 55. Objeción de conciencia.</w:t>
      </w:r>
      <w:r w:rsidRPr="00307FDB">
        <w:rPr>
          <w:rFonts w:ascii="Bookman Old Style" w:hAnsi="Bookman Old Style"/>
          <w:color w:val="538135" w:themeColor="accent6" w:themeShade="BF"/>
        </w:rPr>
        <w:t xml:space="preserve"> El profesional médico asignado para la realización del procedimiento de la muerte médicamente asistida podrá ejercer su derecho fundamental a la objeción de conciencia respecto de la realización del procedimiento por considerarlo incompatible con sus convicciones personales.</w:t>
      </w:r>
    </w:p>
    <w:p w14:paraId="4937CC8C" w14:textId="77777777" w:rsidR="008468D8" w:rsidRPr="00307FDB" w:rsidRDefault="008468D8" w:rsidP="008468D8">
      <w:pPr>
        <w:spacing w:line="240" w:lineRule="auto"/>
        <w:ind w:left="-20" w:right="80"/>
        <w:jc w:val="both"/>
        <w:rPr>
          <w:rFonts w:ascii="Bookman Old Style" w:hAnsi="Bookman Old Style"/>
          <w:color w:val="538135" w:themeColor="accent6" w:themeShade="BF"/>
        </w:rPr>
      </w:pPr>
    </w:p>
    <w:p w14:paraId="7CAF0094" w14:textId="142A86F6" w:rsidR="008468D8" w:rsidRPr="00307FDB" w:rsidRDefault="008468D8" w:rsidP="008468D8">
      <w:pPr>
        <w:spacing w:line="240" w:lineRule="auto"/>
        <w:ind w:left="-20" w:right="80"/>
        <w:jc w:val="both"/>
        <w:rPr>
          <w:rFonts w:ascii="Bookman Old Style" w:hAnsi="Bookman Old Style"/>
          <w:color w:val="538135" w:themeColor="accent6" w:themeShade="BF"/>
        </w:rPr>
      </w:pPr>
      <w:r w:rsidRPr="00307FDB">
        <w:rPr>
          <w:rFonts w:ascii="Bookman Old Style" w:hAnsi="Bookman Old Style"/>
          <w:color w:val="538135" w:themeColor="accent6" w:themeShade="BF"/>
        </w:rPr>
        <w:t>La objeción de conciencia deberá comunicarse de manera escrita y debidamente motivada al Comité Científico Interdisciplinario para Morir Dignamente, a la Institución Prestadora de Salud (IPS) y a la Entidad Promotora de Salud (EPS) del solicitante de la muerte médicamente asistida. Luego de objetar conciencia el profesional médico no estará obligado a realizar el procedimiento.</w:t>
      </w:r>
    </w:p>
    <w:p w14:paraId="60B63948" w14:textId="77777777" w:rsidR="008468D8" w:rsidRPr="00307FDB" w:rsidRDefault="008468D8" w:rsidP="008468D8">
      <w:pPr>
        <w:spacing w:line="240" w:lineRule="auto"/>
        <w:ind w:left="-20" w:right="80"/>
        <w:jc w:val="both"/>
        <w:rPr>
          <w:rFonts w:ascii="Bookman Old Style" w:hAnsi="Bookman Old Style"/>
          <w:color w:val="538135" w:themeColor="accent6" w:themeShade="BF"/>
        </w:rPr>
      </w:pPr>
    </w:p>
    <w:p w14:paraId="49C06163" w14:textId="77777777" w:rsidR="008468D8" w:rsidRPr="00307FDB" w:rsidRDefault="008468D8" w:rsidP="008468D8">
      <w:pPr>
        <w:spacing w:line="240" w:lineRule="auto"/>
        <w:ind w:left="-20" w:right="80"/>
        <w:jc w:val="both"/>
        <w:rPr>
          <w:rFonts w:ascii="Bookman Old Style" w:hAnsi="Bookman Old Style"/>
          <w:color w:val="538135" w:themeColor="accent6" w:themeShade="BF"/>
        </w:rPr>
      </w:pPr>
      <w:r w:rsidRPr="00307FDB">
        <w:rPr>
          <w:rFonts w:ascii="Bookman Old Style" w:hAnsi="Bookman Old Style"/>
          <w:color w:val="538135" w:themeColor="accent6" w:themeShade="BF"/>
        </w:rPr>
        <w:t>Dentro de las 24 horas siguientes a la recepción de la comunicación de la objeción de conciencia la Institución Prestadora de Salud (IPS) a instancias del Comité Científico Interdisciplinario para Morir Dignamente deberá disponer de otro profesional médico no objetor de conciencia para que este realice la práctica de la muerte médicamente asistida.</w:t>
      </w:r>
    </w:p>
    <w:p w14:paraId="7464F1D2" w14:textId="77777777" w:rsidR="008468D8" w:rsidRPr="00307FDB" w:rsidRDefault="008468D8" w:rsidP="008468D8">
      <w:pPr>
        <w:spacing w:line="240" w:lineRule="auto"/>
        <w:ind w:left="-20" w:right="80"/>
        <w:jc w:val="both"/>
        <w:rPr>
          <w:rFonts w:ascii="Bookman Old Style" w:hAnsi="Bookman Old Style"/>
          <w:color w:val="538135" w:themeColor="accent6" w:themeShade="BF"/>
        </w:rPr>
      </w:pPr>
    </w:p>
    <w:p w14:paraId="5F9E03D7" w14:textId="057D78F7" w:rsidR="008468D8" w:rsidRPr="00307FDB" w:rsidRDefault="008468D8" w:rsidP="008468D8">
      <w:pPr>
        <w:spacing w:line="240" w:lineRule="auto"/>
        <w:ind w:left="-20" w:right="80"/>
        <w:jc w:val="both"/>
        <w:rPr>
          <w:rFonts w:ascii="Bookman Old Style" w:hAnsi="Bookman Old Style"/>
          <w:color w:val="538135" w:themeColor="accent6" w:themeShade="BF"/>
        </w:rPr>
      </w:pPr>
      <w:r w:rsidRPr="00307FDB">
        <w:rPr>
          <w:rFonts w:ascii="Bookman Old Style" w:hAnsi="Bookman Old Style"/>
          <w:b/>
          <w:color w:val="538135" w:themeColor="accent6" w:themeShade="BF"/>
        </w:rPr>
        <w:t>Parágrafo 1º.</w:t>
      </w:r>
      <w:r w:rsidRPr="00307FDB">
        <w:rPr>
          <w:rFonts w:ascii="Bookman Old Style" w:hAnsi="Bookman Old Style"/>
          <w:color w:val="538135" w:themeColor="accent6" w:themeShade="BF"/>
        </w:rPr>
        <w:t xml:space="preserve"> No podrán objetar conciencia los profesionales médicos ni las personas a cargo de </w:t>
      </w:r>
      <w:r w:rsidR="001F7B4F">
        <w:rPr>
          <w:rFonts w:ascii="Bookman Old Style" w:hAnsi="Bookman Old Style"/>
          <w:color w:val="538135" w:themeColor="accent6" w:themeShade="BF"/>
        </w:rPr>
        <w:t xml:space="preserve">recibir y </w:t>
      </w:r>
      <w:r w:rsidRPr="00307FDB">
        <w:rPr>
          <w:rFonts w:ascii="Bookman Old Style" w:hAnsi="Bookman Old Style"/>
          <w:color w:val="538135" w:themeColor="accent6" w:themeShade="BF"/>
        </w:rPr>
        <w:t>tramitar la solicitud de acceso al procedimiento de la muerte médicamente asistida o de informar a los interesados sobre el ejercicio del derecho a la muerte digna.</w:t>
      </w:r>
    </w:p>
    <w:p w14:paraId="4C06475D" w14:textId="77777777" w:rsidR="008468D8" w:rsidRPr="00307FDB" w:rsidRDefault="008468D8" w:rsidP="008468D8">
      <w:pPr>
        <w:spacing w:line="240" w:lineRule="auto"/>
        <w:ind w:left="-20" w:right="80"/>
        <w:jc w:val="both"/>
        <w:rPr>
          <w:rFonts w:ascii="Bookman Old Style" w:hAnsi="Bookman Old Style"/>
          <w:color w:val="538135" w:themeColor="accent6" w:themeShade="BF"/>
        </w:rPr>
      </w:pPr>
    </w:p>
    <w:p w14:paraId="27ECA915" w14:textId="77777777" w:rsidR="008468D8" w:rsidRPr="00307FDB" w:rsidRDefault="008468D8" w:rsidP="008468D8">
      <w:pPr>
        <w:spacing w:line="240" w:lineRule="auto"/>
        <w:ind w:left="-20" w:right="80"/>
        <w:jc w:val="both"/>
        <w:rPr>
          <w:rFonts w:ascii="Bookman Old Style" w:hAnsi="Bookman Old Style"/>
          <w:color w:val="538135" w:themeColor="accent6" w:themeShade="BF"/>
        </w:rPr>
      </w:pPr>
      <w:r w:rsidRPr="00307FDB">
        <w:rPr>
          <w:rFonts w:ascii="Bookman Old Style" w:hAnsi="Bookman Old Style"/>
          <w:b/>
          <w:color w:val="538135" w:themeColor="accent6" w:themeShade="BF"/>
        </w:rPr>
        <w:t>Parágrafo 2º.</w:t>
      </w:r>
      <w:r w:rsidRPr="00307FDB">
        <w:rPr>
          <w:rFonts w:ascii="Bookman Old Style" w:hAnsi="Bookman Old Style"/>
          <w:color w:val="538135" w:themeColor="accent6" w:themeShade="BF"/>
        </w:rPr>
        <w:t xml:space="preserve"> Los participantes en el trámite de la solicitud deberán manifestar, en cada caso, los conflictos de interés que puedan afectar las decisiones que deban adoptar. Están incursos en conflicto de interés quienes se encuentren hasta dentro del cuarto grado de consanguinidad o afinidad de la persona solicitante de la muerte médicamente asistida.</w:t>
      </w:r>
    </w:p>
    <w:p w14:paraId="3D1F4C7E" w14:textId="77777777" w:rsidR="008468D8" w:rsidRPr="006A6453" w:rsidRDefault="008468D8" w:rsidP="008468D8">
      <w:pPr>
        <w:spacing w:line="240" w:lineRule="auto"/>
        <w:ind w:left="-20" w:right="80"/>
        <w:jc w:val="both"/>
        <w:rPr>
          <w:rFonts w:ascii="Bookman Old Style" w:hAnsi="Bookman Old Style"/>
          <w:color w:val="231F20"/>
        </w:rPr>
      </w:pPr>
    </w:p>
    <w:p w14:paraId="74C64AA6"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 xml:space="preserve">Artículo 56. Objeción de conciencia institucional. </w:t>
      </w:r>
      <w:r w:rsidRPr="006A6453">
        <w:rPr>
          <w:rFonts w:ascii="Bookman Old Style" w:hAnsi="Bookman Old Style"/>
          <w:color w:val="231F20"/>
        </w:rPr>
        <w:t xml:space="preserve">En ningún caso se tendrá como válida la objeción de conciencia institucional por parte de las Entidades Promotoras de Salud (EPS) ni de las Instituciones Prestadoras de Salud (IPS) ni </w:t>
      </w:r>
      <w:r w:rsidRPr="006A6453">
        <w:rPr>
          <w:rFonts w:ascii="Bookman Old Style" w:hAnsi="Bookman Old Style"/>
          <w:color w:val="231F20"/>
        </w:rPr>
        <w:lastRenderedPageBreak/>
        <w:t>por parte de otras personas jurídicas encargadas de prestar servicios de salud o pertenecientes al sistema de salud.</w:t>
      </w:r>
    </w:p>
    <w:p w14:paraId="762AAA14" w14:textId="77777777" w:rsidR="008468D8" w:rsidRPr="006A6453" w:rsidRDefault="008468D8" w:rsidP="008468D8">
      <w:pPr>
        <w:spacing w:line="240" w:lineRule="auto"/>
        <w:ind w:left="-20" w:right="80"/>
        <w:jc w:val="both"/>
        <w:rPr>
          <w:rFonts w:ascii="Bookman Old Style" w:hAnsi="Bookman Old Style"/>
          <w:color w:val="231F20"/>
        </w:rPr>
      </w:pPr>
    </w:p>
    <w:p w14:paraId="5DCBB122" w14:textId="77777777" w:rsidR="008468D8" w:rsidRPr="006A6453" w:rsidRDefault="008468D8" w:rsidP="008468D8">
      <w:pPr>
        <w:spacing w:line="240" w:lineRule="auto"/>
        <w:ind w:left="-20" w:right="80"/>
        <w:jc w:val="center"/>
        <w:rPr>
          <w:rFonts w:ascii="Bookman Old Style" w:hAnsi="Bookman Old Style"/>
          <w:b/>
          <w:color w:val="231F20"/>
        </w:rPr>
      </w:pPr>
      <w:r w:rsidRPr="006A6453">
        <w:rPr>
          <w:rFonts w:ascii="Bookman Old Style" w:hAnsi="Bookman Old Style"/>
          <w:b/>
          <w:color w:val="231F20"/>
        </w:rPr>
        <w:t>TÍTULO V</w:t>
      </w:r>
    </w:p>
    <w:p w14:paraId="6A574688" w14:textId="77777777" w:rsidR="008468D8" w:rsidRPr="006A6453" w:rsidRDefault="008468D8" w:rsidP="008468D8">
      <w:pPr>
        <w:spacing w:line="240" w:lineRule="auto"/>
        <w:ind w:left="-20" w:right="80"/>
        <w:jc w:val="center"/>
        <w:rPr>
          <w:rFonts w:ascii="Bookman Old Style" w:hAnsi="Bookman Old Style"/>
          <w:b/>
          <w:color w:val="231F20"/>
        </w:rPr>
      </w:pPr>
      <w:r w:rsidRPr="006A6453">
        <w:rPr>
          <w:rFonts w:ascii="Bookman Old Style" w:hAnsi="Bookman Old Style"/>
          <w:b/>
          <w:color w:val="231F20"/>
        </w:rPr>
        <w:t>DISPOSICIONES FINALES</w:t>
      </w:r>
    </w:p>
    <w:p w14:paraId="3139BFCD" w14:textId="77777777" w:rsidR="008468D8" w:rsidRPr="006A6453" w:rsidRDefault="008468D8" w:rsidP="008468D8">
      <w:pPr>
        <w:spacing w:line="240" w:lineRule="auto"/>
        <w:ind w:left="-20" w:right="80"/>
        <w:jc w:val="center"/>
        <w:rPr>
          <w:rFonts w:ascii="Bookman Old Style" w:hAnsi="Bookman Old Style"/>
          <w:b/>
          <w:color w:val="231F20"/>
        </w:rPr>
      </w:pPr>
      <w:r w:rsidRPr="006A6453">
        <w:rPr>
          <w:rFonts w:ascii="Bookman Old Style" w:hAnsi="Bookman Old Style"/>
          <w:b/>
          <w:color w:val="231F20"/>
        </w:rPr>
        <w:t>CAPÍTULO I</w:t>
      </w:r>
    </w:p>
    <w:p w14:paraId="0F7FE0A2" w14:textId="77777777" w:rsidR="008468D8" w:rsidRPr="006A6453" w:rsidRDefault="008468D8" w:rsidP="008468D8">
      <w:pPr>
        <w:spacing w:line="240" w:lineRule="auto"/>
        <w:ind w:left="-20" w:right="80"/>
        <w:jc w:val="center"/>
        <w:rPr>
          <w:rFonts w:ascii="Bookman Old Style" w:hAnsi="Bookman Old Style"/>
          <w:b/>
          <w:color w:val="231F20"/>
        </w:rPr>
      </w:pPr>
      <w:r w:rsidRPr="006A6453">
        <w:rPr>
          <w:rFonts w:ascii="Bookman Old Style" w:hAnsi="Bookman Old Style"/>
          <w:b/>
          <w:color w:val="231F20"/>
        </w:rPr>
        <w:t>GARANTÍAS JURÍDICO PENALES</w:t>
      </w:r>
    </w:p>
    <w:p w14:paraId="37D9736E" w14:textId="77777777" w:rsidR="008468D8" w:rsidRPr="006A6453" w:rsidRDefault="008468D8" w:rsidP="008468D8">
      <w:pPr>
        <w:spacing w:line="240" w:lineRule="auto"/>
        <w:ind w:left="-20" w:right="80"/>
        <w:jc w:val="center"/>
        <w:rPr>
          <w:rFonts w:ascii="Bookman Old Style" w:hAnsi="Bookman Old Style"/>
          <w:b/>
          <w:color w:val="231F20"/>
        </w:rPr>
      </w:pPr>
    </w:p>
    <w:p w14:paraId="2C2E0EDD"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Artículo 57. De la cláusula de exclusión penal.</w:t>
      </w:r>
      <w:r w:rsidRPr="006A6453">
        <w:rPr>
          <w:rFonts w:ascii="Bookman Old Style" w:hAnsi="Bookman Old Style"/>
          <w:color w:val="231F20"/>
        </w:rPr>
        <w:t xml:space="preserve"> Los profesionales de la salud que como resultado de la solicitud, autorización y programación hubiese realizado el procedimiento mediante el cual se hizo efectivo el derecho a morir dignamente bajo la modalidad de la muerte médicamente asistida con el fin de aliviar el sufrimiento de quien la solicita, quedarán excluidos de las sanciones penales previstas en los artículos 106 y 107 del Código Penal  y de las demás sanciones penales o disciplinarias que se le pudieran adecuar por esta conducta, siempre que se cumpla con las condiciones y requisitos contemplados en la presente ley</w:t>
      </w:r>
    </w:p>
    <w:p w14:paraId="7DFD0E32" w14:textId="77777777" w:rsidR="008468D8" w:rsidRPr="006A6453" w:rsidRDefault="008468D8" w:rsidP="008468D8">
      <w:pPr>
        <w:spacing w:line="240" w:lineRule="auto"/>
        <w:ind w:left="-20" w:right="80"/>
        <w:jc w:val="both"/>
        <w:rPr>
          <w:rFonts w:ascii="Bookman Old Style" w:hAnsi="Bookman Old Style"/>
          <w:color w:val="231F20"/>
        </w:rPr>
      </w:pPr>
    </w:p>
    <w:p w14:paraId="7016932A"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Artículo 58.</w:t>
      </w:r>
      <w:r w:rsidRPr="006A6453">
        <w:rPr>
          <w:rFonts w:ascii="Bookman Old Style" w:hAnsi="Bookman Old Style"/>
          <w:color w:val="231F20"/>
        </w:rPr>
        <w:t xml:space="preserve"> Adiciónese un inciso al artículo 106 de la Ley 599 del 2000, el cual quedará así:</w:t>
      </w:r>
    </w:p>
    <w:p w14:paraId="2D18ADF7" w14:textId="77777777" w:rsidR="008468D8" w:rsidRPr="006A6453" w:rsidRDefault="008468D8" w:rsidP="008468D8">
      <w:pPr>
        <w:spacing w:line="240" w:lineRule="auto"/>
        <w:ind w:left="700" w:right="80" w:firstLine="20"/>
        <w:jc w:val="both"/>
        <w:rPr>
          <w:rFonts w:ascii="Bookman Old Style" w:hAnsi="Bookman Old Style"/>
          <w:color w:val="231F20"/>
        </w:rPr>
      </w:pPr>
      <w:r w:rsidRPr="006A6453">
        <w:rPr>
          <w:rFonts w:ascii="Bookman Old Style" w:hAnsi="Bookman Old Style"/>
          <w:color w:val="231F20"/>
        </w:rPr>
        <w:t>Artículo 106. Homicidio por piedad. El que matare a otro por piedad, para poner fin a intensos sufrimientos provenientes de lesión corporal o enfermedad grave e incurable, incurrirá en prisión de dieciséis (16) a cincuenta y cuatro (54) meses.</w:t>
      </w:r>
    </w:p>
    <w:p w14:paraId="26D6B260" w14:textId="77777777" w:rsidR="008468D8" w:rsidRPr="006A6453" w:rsidRDefault="008468D8" w:rsidP="008468D8">
      <w:pPr>
        <w:spacing w:line="240" w:lineRule="auto"/>
        <w:ind w:left="700" w:right="80" w:firstLine="20"/>
        <w:jc w:val="both"/>
        <w:rPr>
          <w:rFonts w:ascii="Bookman Old Style" w:hAnsi="Bookman Old Style"/>
          <w:color w:val="231F20"/>
        </w:rPr>
      </w:pPr>
    </w:p>
    <w:p w14:paraId="1585D7F5" w14:textId="77777777" w:rsidR="008468D8" w:rsidRPr="006A6453" w:rsidRDefault="008468D8" w:rsidP="008468D8">
      <w:pPr>
        <w:spacing w:line="240" w:lineRule="auto"/>
        <w:ind w:left="700" w:right="80" w:firstLine="20"/>
        <w:jc w:val="both"/>
        <w:rPr>
          <w:rFonts w:ascii="Bookman Old Style" w:hAnsi="Bookman Old Style"/>
          <w:color w:val="231F20"/>
        </w:rPr>
      </w:pPr>
      <w:r w:rsidRPr="006A6453">
        <w:rPr>
          <w:rFonts w:ascii="Bookman Old Style" w:hAnsi="Bookman Old Style"/>
          <w:color w:val="231F20"/>
        </w:rPr>
        <w:t>El presente tipo penal no aplicará para los profesionales de la salud que, de acuerdo con la normatividad vigente y en el marco del ejercicio del derecho a morir dignamente, realicen el procedimiento de muerte médicamente asistida.</w:t>
      </w:r>
    </w:p>
    <w:p w14:paraId="4ABA85A1" w14:textId="77777777" w:rsidR="008468D8" w:rsidRPr="006A6453" w:rsidRDefault="008468D8" w:rsidP="008468D8">
      <w:pPr>
        <w:spacing w:line="240" w:lineRule="auto"/>
        <w:ind w:left="700" w:right="80" w:firstLine="20"/>
        <w:jc w:val="both"/>
        <w:rPr>
          <w:rFonts w:ascii="Bookman Old Style" w:hAnsi="Bookman Old Style"/>
          <w:color w:val="231F20"/>
        </w:rPr>
      </w:pPr>
    </w:p>
    <w:p w14:paraId="70A55118"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 xml:space="preserve">Artículo 59. </w:t>
      </w:r>
      <w:r w:rsidRPr="006A6453">
        <w:rPr>
          <w:rFonts w:ascii="Bookman Old Style" w:hAnsi="Bookman Old Style"/>
          <w:color w:val="231F20"/>
        </w:rPr>
        <w:t xml:space="preserve"> Adiciónese un inciso al artículo 107 de la Ley 599 del 2000, el cual quedará así:</w:t>
      </w:r>
    </w:p>
    <w:p w14:paraId="1124FD3C" w14:textId="77777777" w:rsidR="008468D8" w:rsidRPr="006A6453" w:rsidRDefault="008468D8" w:rsidP="008468D8">
      <w:pPr>
        <w:spacing w:line="240" w:lineRule="auto"/>
        <w:ind w:left="-20" w:right="80"/>
        <w:jc w:val="both"/>
        <w:rPr>
          <w:rFonts w:ascii="Bookman Old Style" w:hAnsi="Bookman Old Style"/>
          <w:color w:val="231F20"/>
        </w:rPr>
      </w:pPr>
    </w:p>
    <w:p w14:paraId="53138F7B" w14:textId="77777777" w:rsidR="008468D8" w:rsidRPr="006A6453" w:rsidRDefault="008468D8" w:rsidP="008468D8">
      <w:pPr>
        <w:spacing w:line="240" w:lineRule="auto"/>
        <w:ind w:left="700" w:right="80" w:firstLine="20"/>
        <w:jc w:val="both"/>
        <w:rPr>
          <w:rFonts w:ascii="Bookman Old Style" w:hAnsi="Bookman Old Style"/>
          <w:color w:val="231F20"/>
        </w:rPr>
      </w:pPr>
      <w:r w:rsidRPr="006A6453">
        <w:rPr>
          <w:rFonts w:ascii="Bookman Old Style" w:hAnsi="Bookman Old Style"/>
          <w:color w:val="231F20"/>
        </w:rPr>
        <w:t xml:space="preserve">Artículo 107. Inducción o ayuda al suicidio. El que eficazmente induzca a otro al suicidio, o le preste una ayuda efectiva para su realización, incurrirá en prisión de dos (2) a seis (6) años. </w:t>
      </w:r>
    </w:p>
    <w:p w14:paraId="307453BA" w14:textId="77777777" w:rsidR="008468D8" w:rsidRPr="006A6453" w:rsidRDefault="008468D8" w:rsidP="008468D8">
      <w:pPr>
        <w:spacing w:line="240" w:lineRule="auto"/>
        <w:ind w:left="700" w:right="80" w:firstLine="20"/>
        <w:jc w:val="both"/>
        <w:rPr>
          <w:rFonts w:ascii="Bookman Old Style" w:hAnsi="Bookman Old Style"/>
          <w:color w:val="231F20"/>
        </w:rPr>
      </w:pPr>
    </w:p>
    <w:p w14:paraId="79BCCB93" w14:textId="77777777" w:rsidR="008468D8" w:rsidRPr="006A6453" w:rsidRDefault="008468D8" w:rsidP="008468D8">
      <w:pPr>
        <w:spacing w:line="240" w:lineRule="auto"/>
        <w:ind w:left="700" w:right="80" w:firstLine="20"/>
        <w:jc w:val="both"/>
        <w:rPr>
          <w:rFonts w:ascii="Bookman Old Style" w:hAnsi="Bookman Old Style"/>
          <w:color w:val="231F20"/>
        </w:rPr>
      </w:pPr>
      <w:r w:rsidRPr="006A6453">
        <w:rPr>
          <w:rFonts w:ascii="Bookman Old Style" w:hAnsi="Bookman Old Style"/>
          <w:color w:val="231F20"/>
        </w:rPr>
        <w:t>El presente tipo penal no aplicará para los profesionales de la salud que, de acuerdo con la normatividad vigente y en el marco del ejercicio del derecho a morir dignamente, realicen el procedimiento de muerte médicamente asistida</w:t>
      </w:r>
    </w:p>
    <w:p w14:paraId="5ADAD1C5" w14:textId="77777777" w:rsidR="008468D8" w:rsidRPr="006A6453" w:rsidRDefault="008468D8" w:rsidP="008468D8">
      <w:pPr>
        <w:spacing w:line="240" w:lineRule="auto"/>
        <w:ind w:left="700" w:right="80" w:firstLine="20"/>
        <w:jc w:val="both"/>
        <w:rPr>
          <w:rFonts w:ascii="Bookman Old Style" w:hAnsi="Bookman Old Style"/>
          <w:color w:val="231F20"/>
        </w:rPr>
      </w:pPr>
    </w:p>
    <w:p w14:paraId="17AE46B7" w14:textId="77777777" w:rsidR="008468D8" w:rsidRPr="006A6453" w:rsidRDefault="008468D8" w:rsidP="008468D8">
      <w:pPr>
        <w:spacing w:line="240" w:lineRule="auto"/>
        <w:ind w:left="-20" w:right="80"/>
        <w:jc w:val="center"/>
        <w:rPr>
          <w:rFonts w:ascii="Bookman Old Style" w:hAnsi="Bookman Old Style"/>
          <w:b/>
          <w:color w:val="231F20"/>
        </w:rPr>
      </w:pPr>
      <w:r w:rsidRPr="006A6453">
        <w:rPr>
          <w:rFonts w:ascii="Bookman Old Style" w:hAnsi="Bookman Old Style"/>
          <w:b/>
          <w:color w:val="231F20"/>
        </w:rPr>
        <w:t>CAPÍTULO II</w:t>
      </w:r>
    </w:p>
    <w:p w14:paraId="13DB8D49" w14:textId="77777777" w:rsidR="008468D8" w:rsidRPr="006A6453" w:rsidRDefault="008468D8" w:rsidP="008468D8">
      <w:pPr>
        <w:spacing w:line="240" w:lineRule="auto"/>
        <w:ind w:left="-20" w:right="80"/>
        <w:jc w:val="center"/>
        <w:rPr>
          <w:rFonts w:ascii="Bookman Old Style" w:hAnsi="Bookman Old Style"/>
          <w:b/>
          <w:color w:val="231F20"/>
        </w:rPr>
      </w:pPr>
    </w:p>
    <w:p w14:paraId="68C7E2D6"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Artículo 60. Apropiación presupuestal.</w:t>
      </w:r>
      <w:r w:rsidRPr="006A6453">
        <w:rPr>
          <w:rFonts w:ascii="Bookman Old Style" w:hAnsi="Bookman Old Style"/>
          <w:color w:val="231F20"/>
        </w:rPr>
        <w:t xml:space="preserve"> El Gobierno Nacional incluirá anualmente en el proyecto de ley de presupuesto las partidas necesarias para la garantía de acceso a la muerte digna y para la correcta aplicación de las disposiciones contenidas en esta ley. Dará cumplimiento a lo previsto en el presente artículo de acuerdo con los procedimientos determinados en las normas vigentes.</w:t>
      </w:r>
    </w:p>
    <w:p w14:paraId="57562A38" w14:textId="77777777" w:rsidR="008468D8" w:rsidRPr="006A6453" w:rsidRDefault="008468D8" w:rsidP="008468D8">
      <w:pPr>
        <w:spacing w:line="240" w:lineRule="auto"/>
        <w:ind w:left="-20" w:right="80"/>
        <w:jc w:val="both"/>
        <w:rPr>
          <w:rFonts w:ascii="Bookman Old Style" w:hAnsi="Bookman Old Style"/>
          <w:color w:val="231F20"/>
        </w:rPr>
      </w:pPr>
    </w:p>
    <w:p w14:paraId="1F9E9790" w14:textId="77777777" w:rsidR="008468D8" w:rsidRPr="006A6453" w:rsidRDefault="008468D8" w:rsidP="008468D8">
      <w:pPr>
        <w:spacing w:line="240" w:lineRule="auto"/>
        <w:ind w:left="-20" w:right="80"/>
        <w:jc w:val="both"/>
        <w:rPr>
          <w:rFonts w:ascii="Bookman Old Style" w:hAnsi="Bookman Old Style"/>
          <w:color w:val="231F20"/>
        </w:rPr>
      </w:pPr>
      <w:r w:rsidRPr="006A6453">
        <w:rPr>
          <w:rFonts w:ascii="Bookman Old Style" w:hAnsi="Bookman Old Style"/>
          <w:b/>
          <w:color w:val="231F20"/>
        </w:rPr>
        <w:t>Artículo 61. Vigencia y derogatorias.</w:t>
      </w:r>
      <w:r w:rsidRPr="006A6453">
        <w:rPr>
          <w:rFonts w:ascii="Bookman Old Style" w:hAnsi="Bookman Old Style"/>
          <w:color w:val="231F20"/>
        </w:rPr>
        <w:t xml:space="preserve"> La presente ley rige a partir del momento de su promulgación y deroga todas las disposiciones que le sean contrarias.</w:t>
      </w:r>
    </w:p>
    <w:p w14:paraId="183FB0CD" w14:textId="77777777" w:rsidR="008C3EB2" w:rsidRPr="008468D8" w:rsidRDefault="008C3EB2" w:rsidP="008C3EB2">
      <w:pPr>
        <w:jc w:val="center"/>
        <w:rPr>
          <w:rFonts w:ascii="Bookman Old Style" w:eastAsia="Century Gothic" w:hAnsi="Bookman Old Style" w:cs="Century Gothic"/>
          <w:highlight w:val="white"/>
          <w:lang w:val="es-CO"/>
        </w:rPr>
      </w:pPr>
    </w:p>
    <w:p w14:paraId="64E722FA" w14:textId="77777777" w:rsidR="009D3EED" w:rsidRDefault="009D3EED" w:rsidP="007E619D">
      <w:pPr>
        <w:jc w:val="both"/>
        <w:rPr>
          <w:rFonts w:ascii="Bookman Old Style" w:eastAsia="Century Gothic" w:hAnsi="Bookman Old Style" w:cs="Arial"/>
          <w:highlight w:val="white"/>
          <w:lang w:val="es-CO"/>
        </w:rPr>
      </w:pPr>
    </w:p>
    <w:p w14:paraId="7F83D455" w14:textId="21B2D6CC" w:rsidR="007E619D" w:rsidRPr="008468D8" w:rsidRDefault="007E619D" w:rsidP="007E619D">
      <w:pPr>
        <w:jc w:val="both"/>
        <w:rPr>
          <w:rFonts w:ascii="Bookman Old Style" w:eastAsia="Century Gothic" w:hAnsi="Bookman Old Style" w:cs="Arial"/>
          <w:highlight w:val="white"/>
          <w:lang w:val="es-CO"/>
        </w:rPr>
      </w:pPr>
      <w:bookmarkStart w:id="2" w:name="_GoBack"/>
      <w:bookmarkEnd w:id="2"/>
      <w:r w:rsidRPr="008468D8">
        <w:rPr>
          <w:rFonts w:ascii="Bookman Old Style" w:eastAsia="Century Gothic" w:hAnsi="Bookman Old Style" w:cs="Arial"/>
          <w:highlight w:val="white"/>
          <w:lang w:val="es-CO"/>
        </w:rPr>
        <w:t xml:space="preserve">En los anteriores términos fue aprobado con modificaciones el presente proyecto de Ley </w:t>
      </w:r>
      <w:r w:rsidR="008C0E9F">
        <w:rPr>
          <w:rFonts w:ascii="Bookman Old Style" w:eastAsia="Century Gothic" w:hAnsi="Bookman Old Style" w:cs="Arial"/>
          <w:highlight w:val="white"/>
          <w:lang w:val="es-CO"/>
        </w:rPr>
        <w:t>Estatutaria según consta en el A</w:t>
      </w:r>
      <w:r w:rsidRPr="008468D8">
        <w:rPr>
          <w:rFonts w:ascii="Bookman Old Style" w:eastAsia="Century Gothic" w:hAnsi="Bookman Old Style" w:cs="Arial"/>
          <w:highlight w:val="white"/>
          <w:lang w:val="es-CO"/>
        </w:rPr>
        <w:t xml:space="preserve">cta No. </w:t>
      </w:r>
      <w:r w:rsidR="0026293A" w:rsidRPr="008468D8">
        <w:rPr>
          <w:rFonts w:ascii="Bookman Old Style" w:eastAsia="Century Gothic" w:hAnsi="Bookman Old Style" w:cs="Arial"/>
          <w:highlight w:val="white"/>
          <w:lang w:val="es-CO"/>
        </w:rPr>
        <w:t>12 de sesión del 1</w:t>
      </w:r>
      <w:r w:rsidRPr="008468D8">
        <w:rPr>
          <w:rFonts w:ascii="Bookman Old Style" w:eastAsia="Century Gothic" w:hAnsi="Bookman Old Style" w:cs="Arial"/>
          <w:highlight w:val="white"/>
          <w:lang w:val="es-CO"/>
        </w:rPr>
        <w:t xml:space="preserve">8 de </w:t>
      </w:r>
      <w:r w:rsidR="0026293A" w:rsidRPr="008468D8">
        <w:rPr>
          <w:rFonts w:ascii="Bookman Old Style" w:eastAsia="Century Gothic" w:hAnsi="Bookman Old Style" w:cs="Arial"/>
          <w:highlight w:val="white"/>
          <w:lang w:val="es-CO"/>
        </w:rPr>
        <w:t>Septiembre de 2024</w:t>
      </w:r>
      <w:r w:rsidR="008C0E9F">
        <w:rPr>
          <w:rFonts w:ascii="Bookman Old Style" w:eastAsia="Century Gothic" w:hAnsi="Bookman Old Style" w:cs="Arial"/>
          <w:highlight w:val="white"/>
          <w:lang w:val="es-CO"/>
        </w:rPr>
        <w:t xml:space="preserve"> y en el Acta No. 13 de sesión del 19 de Septiembre de 2024. A</w:t>
      </w:r>
      <w:r w:rsidRPr="008468D8">
        <w:rPr>
          <w:rFonts w:ascii="Bookman Old Style" w:eastAsia="Century Gothic" w:hAnsi="Bookman Old Style" w:cs="Arial"/>
          <w:highlight w:val="white"/>
          <w:lang w:val="es-CO"/>
        </w:rPr>
        <w:t>sí mismo fue anunciado entre otras fechas el día 1</w:t>
      </w:r>
      <w:r w:rsidR="0026293A" w:rsidRPr="008468D8">
        <w:rPr>
          <w:rFonts w:ascii="Bookman Old Style" w:eastAsia="Century Gothic" w:hAnsi="Bookman Old Style" w:cs="Arial"/>
          <w:highlight w:val="white"/>
          <w:lang w:val="es-CO"/>
        </w:rPr>
        <w:t>7</w:t>
      </w:r>
      <w:r w:rsidRPr="008468D8">
        <w:rPr>
          <w:rFonts w:ascii="Bookman Old Style" w:eastAsia="Century Gothic" w:hAnsi="Bookman Old Style" w:cs="Arial"/>
          <w:highlight w:val="white"/>
          <w:lang w:val="es-CO"/>
        </w:rPr>
        <w:t xml:space="preserve"> de </w:t>
      </w:r>
      <w:r w:rsidR="0026293A" w:rsidRPr="008468D8">
        <w:rPr>
          <w:rFonts w:ascii="Bookman Old Style" w:eastAsia="Century Gothic" w:hAnsi="Bookman Old Style" w:cs="Arial"/>
          <w:highlight w:val="white"/>
          <w:lang w:val="es-CO"/>
        </w:rPr>
        <w:t>Septiembre de 2024</w:t>
      </w:r>
      <w:r w:rsidR="008C0E9F">
        <w:rPr>
          <w:rFonts w:ascii="Bookman Old Style" w:eastAsia="Century Gothic" w:hAnsi="Bookman Old Style" w:cs="Arial"/>
          <w:highlight w:val="white"/>
          <w:lang w:val="es-CO"/>
        </w:rPr>
        <w:t>, según consta en el A</w:t>
      </w:r>
      <w:r w:rsidRPr="008468D8">
        <w:rPr>
          <w:rFonts w:ascii="Bookman Old Style" w:eastAsia="Century Gothic" w:hAnsi="Bookman Old Style" w:cs="Arial"/>
          <w:highlight w:val="white"/>
          <w:lang w:val="es-CO"/>
        </w:rPr>
        <w:t>cta No. 1</w:t>
      </w:r>
      <w:r w:rsidR="0026293A" w:rsidRPr="008468D8">
        <w:rPr>
          <w:rFonts w:ascii="Bookman Old Style" w:eastAsia="Century Gothic" w:hAnsi="Bookman Old Style" w:cs="Arial"/>
          <w:highlight w:val="white"/>
          <w:lang w:val="es-CO"/>
        </w:rPr>
        <w:t>1</w:t>
      </w:r>
      <w:r w:rsidRPr="008468D8">
        <w:rPr>
          <w:rFonts w:ascii="Bookman Old Style" w:eastAsia="Century Gothic" w:hAnsi="Bookman Old Style" w:cs="Arial"/>
          <w:highlight w:val="white"/>
          <w:lang w:val="es-CO"/>
        </w:rPr>
        <w:t xml:space="preserve"> de sesión de esa misma fecha</w:t>
      </w:r>
      <w:r w:rsidR="008C0E9F">
        <w:rPr>
          <w:rFonts w:ascii="Bookman Old Style" w:eastAsia="Century Gothic" w:hAnsi="Bookman Old Style" w:cs="Arial"/>
          <w:highlight w:val="white"/>
          <w:lang w:val="es-CO"/>
        </w:rPr>
        <w:t xml:space="preserve"> y el 18 de Septiembre de 2024, según consta en el Acta No. 12 de sesión de esa misma fecha</w:t>
      </w:r>
      <w:r w:rsidRPr="008468D8">
        <w:rPr>
          <w:rFonts w:ascii="Bookman Old Style" w:eastAsia="Century Gothic" w:hAnsi="Bookman Old Style" w:cs="Arial"/>
          <w:highlight w:val="white"/>
          <w:lang w:val="es-CO"/>
        </w:rPr>
        <w:t>.</w:t>
      </w:r>
    </w:p>
    <w:p w14:paraId="7F75B2EB" w14:textId="77777777" w:rsidR="007E619D" w:rsidRPr="008468D8" w:rsidRDefault="007E619D" w:rsidP="007E619D">
      <w:pPr>
        <w:tabs>
          <w:tab w:val="left" w:pos="4820"/>
        </w:tabs>
        <w:spacing w:after="0" w:line="240" w:lineRule="auto"/>
        <w:rPr>
          <w:rFonts w:ascii="Bookman Old Style" w:eastAsia="Century Gothic" w:hAnsi="Bookman Old Style" w:cs="Arial"/>
          <w:highlight w:val="white"/>
          <w:lang w:val="es-CO"/>
        </w:rPr>
      </w:pPr>
    </w:p>
    <w:p w14:paraId="668A39D7" w14:textId="77777777" w:rsidR="007E619D" w:rsidRPr="008468D8" w:rsidRDefault="007E619D" w:rsidP="007E619D">
      <w:pPr>
        <w:tabs>
          <w:tab w:val="left" w:pos="4820"/>
        </w:tabs>
        <w:spacing w:after="0" w:line="240" w:lineRule="auto"/>
        <w:rPr>
          <w:rFonts w:ascii="Bookman Old Style" w:eastAsia="Century Gothic" w:hAnsi="Bookman Old Style" w:cs="Arial"/>
          <w:highlight w:val="white"/>
          <w:lang w:val="es-CO"/>
        </w:rPr>
      </w:pPr>
    </w:p>
    <w:p w14:paraId="5FD9E656" w14:textId="77777777" w:rsidR="007E619D" w:rsidRPr="008468D8" w:rsidRDefault="007E619D" w:rsidP="007E619D">
      <w:pPr>
        <w:tabs>
          <w:tab w:val="left" w:pos="4820"/>
        </w:tabs>
        <w:spacing w:after="0" w:line="240" w:lineRule="auto"/>
        <w:rPr>
          <w:rFonts w:ascii="Bookman Old Style" w:eastAsia="Century Gothic" w:hAnsi="Bookman Old Style" w:cs="Arial"/>
          <w:highlight w:val="white"/>
          <w:lang w:val="es-CO"/>
        </w:rPr>
      </w:pPr>
    </w:p>
    <w:p w14:paraId="45666D66" w14:textId="77777777" w:rsidR="007E619D" w:rsidRPr="008468D8" w:rsidRDefault="007E619D" w:rsidP="007E619D">
      <w:pPr>
        <w:tabs>
          <w:tab w:val="left" w:pos="4820"/>
        </w:tabs>
        <w:spacing w:after="0" w:line="240" w:lineRule="auto"/>
        <w:rPr>
          <w:rFonts w:ascii="Bookman Old Style" w:eastAsia="Century Gothic" w:hAnsi="Bookman Old Style" w:cs="Arial"/>
          <w:highlight w:val="white"/>
          <w:lang w:val="es-CO"/>
        </w:rPr>
      </w:pPr>
    </w:p>
    <w:p w14:paraId="057FBB13" w14:textId="648F9FF5" w:rsidR="007E619D" w:rsidRPr="008468D8" w:rsidRDefault="0026293A" w:rsidP="007E619D">
      <w:pPr>
        <w:tabs>
          <w:tab w:val="left" w:pos="4820"/>
        </w:tabs>
        <w:spacing w:after="0" w:line="240" w:lineRule="auto"/>
        <w:rPr>
          <w:rFonts w:ascii="Bookman Old Style" w:eastAsia="Century Gothic" w:hAnsi="Bookman Old Style" w:cs="Arial"/>
          <w:highlight w:val="white"/>
          <w:lang w:val="es-CO"/>
        </w:rPr>
      </w:pPr>
      <w:r w:rsidRPr="008468D8">
        <w:rPr>
          <w:rFonts w:ascii="Bookman Old Style" w:eastAsia="Century Gothic" w:hAnsi="Bookman Old Style" w:cs="Arial"/>
          <w:b/>
          <w:highlight w:val="white"/>
          <w:lang w:val="es-CO"/>
        </w:rPr>
        <w:t>JUAN CARLOS LOZADA VARGAS</w:t>
      </w:r>
      <w:r w:rsidR="007E619D" w:rsidRPr="008468D8">
        <w:rPr>
          <w:rFonts w:ascii="Bookman Old Style" w:eastAsia="Century Gothic" w:hAnsi="Bookman Old Style" w:cs="Arial"/>
          <w:b/>
          <w:highlight w:val="white"/>
          <w:lang w:val="es-CO"/>
        </w:rPr>
        <w:tab/>
      </w:r>
      <w:r w:rsidRPr="008468D8">
        <w:rPr>
          <w:rFonts w:ascii="Bookman Old Style" w:eastAsia="Century Gothic" w:hAnsi="Bookman Old Style" w:cs="Arial"/>
          <w:b/>
          <w:highlight w:val="white"/>
          <w:lang w:val="es-CO"/>
        </w:rPr>
        <w:t>ANA PAOLA GARCÍA SOTO</w:t>
      </w:r>
      <w:r w:rsidR="007E619D" w:rsidRPr="008468D8">
        <w:rPr>
          <w:rFonts w:ascii="Bookman Old Style" w:eastAsia="Century Gothic" w:hAnsi="Bookman Old Style" w:cs="Arial"/>
          <w:b/>
          <w:highlight w:val="white"/>
        </w:rPr>
        <w:t xml:space="preserve"> </w:t>
      </w:r>
    </w:p>
    <w:p w14:paraId="1038734A" w14:textId="57AB487F" w:rsidR="007E619D" w:rsidRPr="008468D8" w:rsidRDefault="007E619D" w:rsidP="007E619D">
      <w:pPr>
        <w:tabs>
          <w:tab w:val="left" w:pos="4820"/>
        </w:tabs>
        <w:spacing w:after="0" w:line="240" w:lineRule="auto"/>
        <w:rPr>
          <w:rFonts w:ascii="Bookman Old Style" w:eastAsia="Century Gothic" w:hAnsi="Bookman Old Style" w:cs="Arial"/>
          <w:highlight w:val="white"/>
          <w:lang w:val="es-CO"/>
        </w:rPr>
      </w:pPr>
      <w:r w:rsidRPr="008468D8">
        <w:rPr>
          <w:rFonts w:ascii="Bookman Old Style" w:eastAsia="Century Gothic" w:hAnsi="Bookman Old Style" w:cs="Arial"/>
          <w:highlight w:val="white"/>
          <w:lang w:val="es-CO"/>
        </w:rPr>
        <w:t xml:space="preserve">Ponente Coordinador                </w:t>
      </w:r>
      <w:r w:rsidR="0026293A" w:rsidRPr="008468D8">
        <w:rPr>
          <w:rFonts w:ascii="Bookman Old Style" w:eastAsia="Century Gothic" w:hAnsi="Bookman Old Style" w:cs="Arial"/>
          <w:highlight w:val="white"/>
          <w:lang w:val="es-CO"/>
        </w:rPr>
        <w:t xml:space="preserve">                       Presidenta</w:t>
      </w:r>
    </w:p>
    <w:p w14:paraId="7CBA3599" w14:textId="0EA71C5B" w:rsidR="00236F89" w:rsidRPr="008468D8" w:rsidRDefault="00236F89" w:rsidP="00AD51EA">
      <w:pPr>
        <w:tabs>
          <w:tab w:val="left" w:pos="4820"/>
        </w:tabs>
        <w:spacing w:after="0" w:line="240" w:lineRule="auto"/>
        <w:rPr>
          <w:rFonts w:ascii="Bookman Old Style" w:eastAsia="Century Gothic" w:hAnsi="Bookman Old Style" w:cs="Century Gothic"/>
          <w:highlight w:val="white"/>
          <w:lang w:val="es-CO"/>
        </w:rPr>
      </w:pPr>
    </w:p>
    <w:p w14:paraId="3BF78695" w14:textId="21F2CC76" w:rsidR="00236F89" w:rsidRPr="008468D8" w:rsidRDefault="00236F89" w:rsidP="00AD51EA">
      <w:pPr>
        <w:tabs>
          <w:tab w:val="left" w:pos="4820"/>
        </w:tabs>
        <w:spacing w:after="0" w:line="240" w:lineRule="auto"/>
        <w:rPr>
          <w:rFonts w:ascii="Bookman Old Style" w:eastAsia="Century Gothic" w:hAnsi="Bookman Old Style" w:cs="Century Gothic"/>
          <w:highlight w:val="white"/>
          <w:lang w:val="es-CO"/>
        </w:rPr>
      </w:pPr>
    </w:p>
    <w:p w14:paraId="618D861A" w14:textId="0D5E7E72" w:rsidR="00DF2F74" w:rsidRPr="008468D8" w:rsidRDefault="00DF2F74" w:rsidP="00AD51EA">
      <w:pPr>
        <w:tabs>
          <w:tab w:val="left" w:pos="4820"/>
        </w:tabs>
        <w:spacing w:after="0" w:line="240" w:lineRule="auto"/>
        <w:rPr>
          <w:rFonts w:ascii="Bookman Old Style" w:eastAsia="Century Gothic" w:hAnsi="Bookman Old Style" w:cs="Century Gothic"/>
          <w:highlight w:val="white"/>
          <w:lang w:val="es-CO"/>
        </w:rPr>
      </w:pPr>
    </w:p>
    <w:p w14:paraId="5DDDE33D" w14:textId="77777777" w:rsidR="006F017F" w:rsidRPr="008468D8" w:rsidRDefault="006F017F" w:rsidP="006F017F">
      <w:pPr>
        <w:tabs>
          <w:tab w:val="left" w:pos="4820"/>
        </w:tabs>
        <w:jc w:val="center"/>
        <w:rPr>
          <w:rFonts w:ascii="Bookman Old Style" w:eastAsia="Century Gothic" w:hAnsi="Bookman Old Style" w:cs="Century Gothic"/>
          <w:highlight w:val="white"/>
          <w:lang w:val="es-CO"/>
        </w:rPr>
      </w:pPr>
    </w:p>
    <w:p w14:paraId="2451FF04" w14:textId="77777777" w:rsidR="006F017F" w:rsidRPr="008468D8" w:rsidRDefault="00AD51EA" w:rsidP="00D07AF9">
      <w:pPr>
        <w:tabs>
          <w:tab w:val="left" w:pos="4820"/>
        </w:tabs>
        <w:spacing w:after="0" w:line="240" w:lineRule="auto"/>
        <w:jc w:val="center"/>
        <w:rPr>
          <w:rFonts w:ascii="Bookman Old Style" w:eastAsia="Century Gothic" w:hAnsi="Bookman Old Style" w:cs="Century Gothic"/>
          <w:highlight w:val="white"/>
          <w:lang w:val="es-CO"/>
        </w:rPr>
      </w:pPr>
      <w:r w:rsidRPr="008468D8">
        <w:rPr>
          <w:rFonts w:ascii="Bookman Old Style" w:eastAsia="Century Gothic" w:hAnsi="Bookman Old Style" w:cs="Century Gothic"/>
          <w:b/>
          <w:highlight w:val="white"/>
          <w:lang w:val="es-CO"/>
        </w:rPr>
        <w:t>AMPARO YANETH CALDERON PERDOMO</w:t>
      </w:r>
    </w:p>
    <w:p w14:paraId="23AACEEE" w14:textId="78B0F46C" w:rsidR="004752D7" w:rsidRPr="008468D8" w:rsidRDefault="004752D7" w:rsidP="00D07AF9">
      <w:pPr>
        <w:tabs>
          <w:tab w:val="left" w:pos="4820"/>
        </w:tabs>
        <w:spacing w:after="0" w:line="240" w:lineRule="auto"/>
        <w:jc w:val="center"/>
        <w:rPr>
          <w:rFonts w:ascii="Bookman Old Style" w:eastAsia="Century Gothic" w:hAnsi="Bookman Old Style" w:cs="Century Gothic"/>
          <w:highlight w:val="white"/>
          <w:lang w:val="es-CO"/>
        </w:rPr>
      </w:pPr>
      <w:r w:rsidRPr="008468D8">
        <w:rPr>
          <w:rFonts w:ascii="Bookman Old Style" w:eastAsia="Century Gothic" w:hAnsi="Bookman Old Style" w:cs="Century Gothic"/>
          <w:highlight w:val="white"/>
          <w:lang w:val="es-CO"/>
        </w:rPr>
        <w:t>Secretaria</w:t>
      </w:r>
    </w:p>
    <w:p w14:paraId="60946FD0" w14:textId="77777777" w:rsidR="00BC3E4B" w:rsidRPr="003A56A7" w:rsidRDefault="00BC3E4B">
      <w:pPr>
        <w:jc w:val="both"/>
        <w:rPr>
          <w:rFonts w:ascii="Arial Rounded MT Bold" w:eastAsia="Century Gothic" w:hAnsi="Arial Rounded MT Bold" w:cs="Century Gothic"/>
          <w:sz w:val="24"/>
          <w:szCs w:val="24"/>
          <w:highlight w:val="white"/>
        </w:rPr>
      </w:pPr>
    </w:p>
    <w:p w14:paraId="703C75BA" w14:textId="77777777" w:rsidR="00F7426C" w:rsidRPr="003A56A7" w:rsidRDefault="00F7426C">
      <w:pPr>
        <w:jc w:val="both"/>
        <w:rPr>
          <w:rFonts w:ascii="Arial Rounded MT Bold" w:eastAsia="Century Gothic" w:hAnsi="Arial Rounded MT Bold" w:cs="Century Gothic"/>
          <w:sz w:val="24"/>
          <w:szCs w:val="24"/>
        </w:rPr>
      </w:pPr>
    </w:p>
    <w:sectPr w:rsidR="00F7426C" w:rsidRPr="003A56A7" w:rsidSect="00CA7BFC">
      <w:headerReference w:type="default" r:id="rId9"/>
      <w:footerReference w:type="even" r:id="rId10"/>
      <w:footerReference w:type="default" r:id="rId11"/>
      <w:pgSz w:w="12240" w:h="15840"/>
      <w:pgMar w:top="20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C7C54" w14:textId="77777777" w:rsidR="004336EE" w:rsidRDefault="004336EE">
      <w:pPr>
        <w:spacing w:after="0" w:line="240" w:lineRule="auto"/>
      </w:pPr>
      <w:r>
        <w:separator/>
      </w:r>
    </w:p>
  </w:endnote>
  <w:endnote w:type="continuationSeparator" w:id="0">
    <w:p w14:paraId="014E0387" w14:textId="77777777" w:rsidR="004336EE" w:rsidRDefault="00433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A484F" w14:textId="77777777" w:rsidR="00622BA5" w:rsidRDefault="00622BA5">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124B459" w14:textId="77777777" w:rsidR="00622BA5" w:rsidRDefault="00622BA5">
    <w:pPr>
      <w:pBdr>
        <w:top w:val="nil"/>
        <w:left w:val="nil"/>
        <w:bottom w:val="nil"/>
        <w:right w:val="nil"/>
        <w:between w:val="nil"/>
      </w:pBdr>
      <w:tabs>
        <w:tab w:val="center" w:pos="4419"/>
        <w:tab w:val="right" w:pos="8838"/>
      </w:tabs>
      <w:spacing w:after="0" w:line="240" w:lineRule="auto"/>
      <w:ind w:right="360"/>
      <w:rPr>
        <w:color w:val="000000"/>
      </w:rPr>
    </w:pPr>
  </w:p>
  <w:p w14:paraId="6B55772C" w14:textId="77777777" w:rsidR="00622BA5" w:rsidRDefault="00622BA5"/>
  <w:p w14:paraId="0401D77B" w14:textId="77777777" w:rsidR="00622BA5" w:rsidRDefault="00622BA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52949"/>
      <w:docPartObj>
        <w:docPartGallery w:val="Page Numbers (Bottom of Page)"/>
        <w:docPartUnique/>
      </w:docPartObj>
    </w:sdtPr>
    <w:sdtEndPr/>
    <w:sdtContent>
      <w:p w14:paraId="7B4EA0C4" w14:textId="3D0974C6" w:rsidR="00622BA5" w:rsidRDefault="00622BA5">
        <w:pPr>
          <w:pStyle w:val="Piedepgina"/>
          <w:jc w:val="right"/>
        </w:pPr>
        <w:r>
          <w:fldChar w:fldCharType="begin"/>
        </w:r>
        <w:r>
          <w:instrText>PAGE   \* MERGEFORMAT</w:instrText>
        </w:r>
        <w:r>
          <w:fldChar w:fldCharType="separate"/>
        </w:r>
        <w:r w:rsidR="009D3EED" w:rsidRPr="009D3EED">
          <w:rPr>
            <w:noProof/>
            <w:lang w:val="es-ES"/>
          </w:rPr>
          <w:t>41</w:t>
        </w:r>
        <w:r>
          <w:fldChar w:fldCharType="end"/>
        </w:r>
      </w:p>
    </w:sdtContent>
  </w:sdt>
  <w:p w14:paraId="43D26565" w14:textId="12164480" w:rsidR="00622BA5" w:rsidRDefault="00622BA5" w:rsidP="00CA7BFC">
    <w:pPr>
      <w:tabs>
        <w:tab w:val="center" w:pos="4419"/>
        <w:tab w:val="right" w:pos="8838"/>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81662" w14:textId="77777777" w:rsidR="004336EE" w:rsidRDefault="004336EE">
      <w:pPr>
        <w:spacing w:after="0" w:line="240" w:lineRule="auto"/>
      </w:pPr>
      <w:r>
        <w:separator/>
      </w:r>
    </w:p>
  </w:footnote>
  <w:footnote w:type="continuationSeparator" w:id="0">
    <w:p w14:paraId="75A05263" w14:textId="77777777" w:rsidR="004336EE" w:rsidRDefault="00433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8ABFA" w14:textId="35D96875" w:rsidR="00622BA5" w:rsidRPr="00CA7BFC" w:rsidRDefault="00622BA5" w:rsidP="00CA7BFC">
    <w:pPr>
      <w:pStyle w:val="Encabezado"/>
      <w:jc w:val="center"/>
    </w:pPr>
    <w:r>
      <w:rPr>
        <w:noProof/>
        <w:lang w:val="es-CO" w:eastAsia="es-CO"/>
      </w:rPr>
      <w:drawing>
        <wp:inline distT="0" distB="0" distL="0" distR="0" wp14:anchorId="36560F55" wp14:editId="7089265F">
          <wp:extent cx="2354580" cy="678180"/>
          <wp:effectExtent l="0" t="0" r="7620" b="7620"/>
          <wp:docPr id="6"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678180"/>
                  </a:xfrm>
                  <a:prstGeom prst="rect">
                    <a:avLst/>
                  </a:prstGeom>
                  <a:noFill/>
                  <a:ln>
                    <a:noFill/>
                  </a:ln>
                </pic:spPr>
              </pic:pic>
            </a:graphicData>
          </a:graphic>
        </wp:inline>
      </w:drawing>
    </w:r>
  </w:p>
  <w:p w14:paraId="2A2C9000" w14:textId="77777777" w:rsidR="00622BA5" w:rsidRDefault="00622BA5"/>
  <w:p w14:paraId="1FD89CDB" w14:textId="77777777" w:rsidR="00622BA5" w:rsidRDefault="00622BA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456"/>
    <w:multiLevelType w:val="multilevel"/>
    <w:tmpl w:val="358A4616"/>
    <w:lvl w:ilvl="0">
      <w:start w:val="1"/>
      <w:numFmt w:val="decimal"/>
      <w:lvlText w:val="%1."/>
      <w:lvlJc w:val="left"/>
      <w:pPr>
        <w:ind w:left="720" w:hanging="360"/>
      </w:pPr>
      <w:rPr>
        <w:rFonts w:asciiTheme="majorHAnsi" w:hAnsiTheme="majorHAnsi" w:cstheme="majorHAnsi"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DF04250"/>
    <w:multiLevelType w:val="multilevel"/>
    <w:tmpl w:val="CA268C52"/>
    <w:lvl w:ilvl="0">
      <w:start w:val="1"/>
      <w:numFmt w:val="decimal"/>
      <w:lvlText w:val="%1."/>
      <w:lvlJc w:val="left"/>
      <w:pPr>
        <w:ind w:left="720" w:hanging="360"/>
      </w:pPr>
      <w:rPr>
        <w:rFonts w:asciiTheme="majorHAnsi" w:hAnsiTheme="majorHAnsi" w:cstheme="majorHAnsi"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33C7FE0"/>
    <w:multiLevelType w:val="multilevel"/>
    <w:tmpl w:val="E1344BEC"/>
    <w:lvl w:ilvl="0">
      <w:start w:val="1"/>
      <w:numFmt w:val="decimal"/>
      <w:lvlText w:val="%1."/>
      <w:lvlJc w:val="left"/>
      <w:pPr>
        <w:ind w:left="720" w:hanging="360"/>
      </w:pPr>
      <w:rPr>
        <w:rFonts w:ascii="Calibri" w:hAnsi="Calibri" w:cs="Calibri"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44C3493"/>
    <w:multiLevelType w:val="multilevel"/>
    <w:tmpl w:val="111CDE2A"/>
    <w:lvl w:ilvl="0">
      <w:start w:val="1"/>
      <w:numFmt w:val="decimal"/>
      <w:lvlText w:val="%1."/>
      <w:lvlJc w:val="left"/>
      <w:pPr>
        <w:ind w:left="720" w:hanging="360"/>
      </w:pPr>
      <w:rPr>
        <w:rFonts w:asciiTheme="majorHAnsi" w:hAnsiTheme="majorHAnsi" w:cstheme="majorHAnsi"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28F4C73"/>
    <w:multiLevelType w:val="multilevel"/>
    <w:tmpl w:val="39D2AEB4"/>
    <w:lvl w:ilvl="0">
      <w:start w:val="1"/>
      <w:numFmt w:val="decimal"/>
      <w:lvlText w:val="%1."/>
      <w:lvlJc w:val="left"/>
      <w:pPr>
        <w:ind w:left="720" w:hanging="360"/>
      </w:pPr>
      <w:rPr>
        <w:rFonts w:asciiTheme="majorHAnsi" w:hAnsiTheme="majorHAnsi" w:cstheme="majorHAnsi"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0BC757D"/>
    <w:multiLevelType w:val="multilevel"/>
    <w:tmpl w:val="54221554"/>
    <w:lvl w:ilvl="0">
      <w:start w:val="1"/>
      <w:numFmt w:val="decimal"/>
      <w:lvlText w:val="%1."/>
      <w:lvlJc w:val="left"/>
      <w:pPr>
        <w:ind w:left="720" w:hanging="360"/>
      </w:pPr>
      <w:rPr>
        <w:rFonts w:asciiTheme="majorHAnsi" w:hAnsiTheme="majorHAnsi" w:cstheme="majorHAnsi"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16A078E"/>
    <w:multiLevelType w:val="multilevel"/>
    <w:tmpl w:val="EB2698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71E5DB3"/>
    <w:multiLevelType w:val="multilevel"/>
    <w:tmpl w:val="39D2AEB4"/>
    <w:lvl w:ilvl="0">
      <w:start w:val="1"/>
      <w:numFmt w:val="decimal"/>
      <w:lvlText w:val="%1."/>
      <w:lvlJc w:val="left"/>
      <w:pPr>
        <w:ind w:left="720" w:hanging="360"/>
      </w:pPr>
      <w:rPr>
        <w:rFonts w:asciiTheme="majorHAnsi" w:hAnsiTheme="majorHAnsi" w:cstheme="majorHAnsi"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608D4942"/>
    <w:multiLevelType w:val="multilevel"/>
    <w:tmpl w:val="358A4616"/>
    <w:lvl w:ilvl="0">
      <w:start w:val="1"/>
      <w:numFmt w:val="decimal"/>
      <w:lvlText w:val="%1."/>
      <w:lvlJc w:val="left"/>
      <w:pPr>
        <w:ind w:left="720" w:hanging="360"/>
      </w:pPr>
      <w:rPr>
        <w:rFonts w:asciiTheme="majorHAnsi" w:hAnsiTheme="majorHAnsi" w:cstheme="majorHAnsi"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61856F42"/>
    <w:multiLevelType w:val="multilevel"/>
    <w:tmpl w:val="39D2AEB4"/>
    <w:lvl w:ilvl="0">
      <w:start w:val="1"/>
      <w:numFmt w:val="decimal"/>
      <w:lvlText w:val="%1."/>
      <w:lvlJc w:val="left"/>
      <w:pPr>
        <w:ind w:left="720" w:hanging="360"/>
      </w:pPr>
      <w:rPr>
        <w:rFonts w:asciiTheme="majorHAnsi" w:hAnsiTheme="majorHAnsi" w:cstheme="majorHAnsi"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6533169A"/>
    <w:multiLevelType w:val="multilevel"/>
    <w:tmpl w:val="42EE30EC"/>
    <w:lvl w:ilvl="0">
      <w:start w:val="1"/>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DB33CA4"/>
    <w:multiLevelType w:val="multilevel"/>
    <w:tmpl w:val="358A4616"/>
    <w:lvl w:ilvl="0">
      <w:start w:val="1"/>
      <w:numFmt w:val="decimal"/>
      <w:lvlText w:val="%1."/>
      <w:lvlJc w:val="left"/>
      <w:pPr>
        <w:ind w:left="720" w:hanging="360"/>
      </w:pPr>
      <w:rPr>
        <w:rFonts w:asciiTheme="majorHAnsi" w:hAnsiTheme="majorHAnsi" w:cstheme="majorHAnsi"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47915BE"/>
    <w:multiLevelType w:val="multilevel"/>
    <w:tmpl w:val="39D2AEB4"/>
    <w:lvl w:ilvl="0">
      <w:start w:val="1"/>
      <w:numFmt w:val="decimal"/>
      <w:lvlText w:val="%1."/>
      <w:lvlJc w:val="left"/>
      <w:pPr>
        <w:ind w:left="720" w:hanging="360"/>
      </w:pPr>
      <w:rPr>
        <w:rFonts w:asciiTheme="majorHAnsi" w:hAnsiTheme="majorHAnsi" w:cstheme="majorHAnsi"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5"/>
  </w:num>
  <w:num w:numId="2">
    <w:abstractNumId w:val="11"/>
  </w:num>
  <w:num w:numId="3">
    <w:abstractNumId w:val="6"/>
  </w:num>
  <w:num w:numId="4">
    <w:abstractNumId w:val="1"/>
  </w:num>
  <w:num w:numId="5">
    <w:abstractNumId w:val="10"/>
  </w:num>
  <w:num w:numId="6">
    <w:abstractNumId w:val="2"/>
  </w:num>
  <w:num w:numId="7">
    <w:abstractNumId w:val="4"/>
  </w:num>
  <w:num w:numId="8">
    <w:abstractNumId w:val="3"/>
  </w:num>
  <w:num w:numId="9">
    <w:abstractNumId w:val="7"/>
  </w:num>
  <w:num w:numId="10">
    <w:abstractNumId w:val="9"/>
  </w:num>
  <w:num w:numId="11">
    <w:abstractNumId w:val="12"/>
  </w:num>
  <w:num w:numId="12">
    <w:abstractNumId w:val="0"/>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4B"/>
    <w:rsid w:val="00004CD9"/>
    <w:rsid w:val="0000578F"/>
    <w:rsid w:val="00006C04"/>
    <w:rsid w:val="00007088"/>
    <w:rsid w:val="00024E67"/>
    <w:rsid w:val="00027FAB"/>
    <w:rsid w:val="00033443"/>
    <w:rsid w:val="000902F6"/>
    <w:rsid w:val="000A283A"/>
    <w:rsid w:val="000A412C"/>
    <w:rsid w:val="000B61F9"/>
    <w:rsid w:val="000D5BC1"/>
    <w:rsid w:val="000D7330"/>
    <w:rsid w:val="000F29C4"/>
    <w:rsid w:val="000F6059"/>
    <w:rsid w:val="00116A80"/>
    <w:rsid w:val="001303B7"/>
    <w:rsid w:val="0013595E"/>
    <w:rsid w:val="00141E9A"/>
    <w:rsid w:val="00147335"/>
    <w:rsid w:val="00150F01"/>
    <w:rsid w:val="00172E90"/>
    <w:rsid w:val="001778F7"/>
    <w:rsid w:val="00182924"/>
    <w:rsid w:val="001931DC"/>
    <w:rsid w:val="00194732"/>
    <w:rsid w:val="0019493F"/>
    <w:rsid w:val="00194A32"/>
    <w:rsid w:val="001A1496"/>
    <w:rsid w:val="001B50EC"/>
    <w:rsid w:val="001B5ECF"/>
    <w:rsid w:val="001B7E8F"/>
    <w:rsid w:val="001E295C"/>
    <w:rsid w:val="001F7274"/>
    <w:rsid w:val="001F7B4F"/>
    <w:rsid w:val="00225052"/>
    <w:rsid w:val="00236453"/>
    <w:rsid w:val="00236F89"/>
    <w:rsid w:val="002437A7"/>
    <w:rsid w:val="00243FDF"/>
    <w:rsid w:val="00246D97"/>
    <w:rsid w:val="00247B5E"/>
    <w:rsid w:val="0026293A"/>
    <w:rsid w:val="0026503A"/>
    <w:rsid w:val="0026752F"/>
    <w:rsid w:val="00276C64"/>
    <w:rsid w:val="0029234A"/>
    <w:rsid w:val="00295EE4"/>
    <w:rsid w:val="002A050B"/>
    <w:rsid w:val="002A4258"/>
    <w:rsid w:val="002A5E31"/>
    <w:rsid w:val="002B056F"/>
    <w:rsid w:val="002B15AE"/>
    <w:rsid w:val="002B15ED"/>
    <w:rsid w:val="002B3A30"/>
    <w:rsid w:val="002F1D61"/>
    <w:rsid w:val="00303DF2"/>
    <w:rsid w:val="00307FDB"/>
    <w:rsid w:val="00315734"/>
    <w:rsid w:val="00321B83"/>
    <w:rsid w:val="00340EFF"/>
    <w:rsid w:val="003437D7"/>
    <w:rsid w:val="003510CB"/>
    <w:rsid w:val="00365F84"/>
    <w:rsid w:val="00383D32"/>
    <w:rsid w:val="003941C4"/>
    <w:rsid w:val="003A213A"/>
    <w:rsid w:val="003A56A7"/>
    <w:rsid w:val="003B2913"/>
    <w:rsid w:val="003E1021"/>
    <w:rsid w:val="003E75DB"/>
    <w:rsid w:val="00405A9E"/>
    <w:rsid w:val="004200DB"/>
    <w:rsid w:val="00421677"/>
    <w:rsid w:val="0043131B"/>
    <w:rsid w:val="004336EE"/>
    <w:rsid w:val="00436FA1"/>
    <w:rsid w:val="00442EDF"/>
    <w:rsid w:val="004752D7"/>
    <w:rsid w:val="00491DCE"/>
    <w:rsid w:val="0049278A"/>
    <w:rsid w:val="004B7582"/>
    <w:rsid w:val="004D030A"/>
    <w:rsid w:val="004D4CEF"/>
    <w:rsid w:val="004E6CD8"/>
    <w:rsid w:val="004F6E90"/>
    <w:rsid w:val="00507CA6"/>
    <w:rsid w:val="00510B8D"/>
    <w:rsid w:val="00510F07"/>
    <w:rsid w:val="00524298"/>
    <w:rsid w:val="00525502"/>
    <w:rsid w:val="00532309"/>
    <w:rsid w:val="005378E9"/>
    <w:rsid w:val="00552946"/>
    <w:rsid w:val="00555607"/>
    <w:rsid w:val="00570C05"/>
    <w:rsid w:val="00577529"/>
    <w:rsid w:val="005818F7"/>
    <w:rsid w:val="00593BA6"/>
    <w:rsid w:val="005B0F1A"/>
    <w:rsid w:val="005B728D"/>
    <w:rsid w:val="005C6FD5"/>
    <w:rsid w:val="005E62E3"/>
    <w:rsid w:val="005F0222"/>
    <w:rsid w:val="005F7A53"/>
    <w:rsid w:val="00600635"/>
    <w:rsid w:val="006013AA"/>
    <w:rsid w:val="00622BA5"/>
    <w:rsid w:val="0063210B"/>
    <w:rsid w:val="0063590E"/>
    <w:rsid w:val="00642606"/>
    <w:rsid w:val="00652DA7"/>
    <w:rsid w:val="0065723A"/>
    <w:rsid w:val="00660B74"/>
    <w:rsid w:val="00662D81"/>
    <w:rsid w:val="006667B4"/>
    <w:rsid w:val="0067059F"/>
    <w:rsid w:val="00673CFA"/>
    <w:rsid w:val="00682B72"/>
    <w:rsid w:val="006852F4"/>
    <w:rsid w:val="006942BD"/>
    <w:rsid w:val="006A2B87"/>
    <w:rsid w:val="006B1F0F"/>
    <w:rsid w:val="006C39A6"/>
    <w:rsid w:val="006C62C6"/>
    <w:rsid w:val="006C6EE4"/>
    <w:rsid w:val="006D3CF8"/>
    <w:rsid w:val="006E4384"/>
    <w:rsid w:val="006F017F"/>
    <w:rsid w:val="00702517"/>
    <w:rsid w:val="007167FA"/>
    <w:rsid w:val="0073136B"/>
    <w:rsid w:val="0073728D"/>
    <w:rsid w:val="00742066"/>
    <w:rsid w:val="00747CD3"/>
    <w:rsid w:val="00762755"/>
    <w:rsid w:val="00771A2E"/>
    <w:rsid w:val="007725F5"/>
    <w:rsid w:val="00781CF3"/>
    <w:rsid w:val="00791C09"/>
    <w:rsid w:val="00797014"/>
    <w:rsid w:val="0079778B"/>
    <w:rsid w:val="007B07DC"/>
    <w:rsid w:val="007B52BE"/>
    <w:rsid w:val="007C0DA2"/>
    <w:rsid w:val="007C1E3B"/>
    <w:rsid w:val="007D6DC1"/>
    <w:rsid w:val="007E619D"/>
    <w:rsid w:val="007F09C2"/>
    <w:rsid w:val="007F4BEC"/>
    <w:rsid w:val="00825C27"/>
    <w:rsid w:val="0082664A"/>
    <w:rsid w:val="008301D1"/>
    <w:rsid w:val="0083070F"/>
    <w:rsid w:val="008468D8"/>
    <w:rsid w:val="00856272"/>
    <w:rsid w:val="00871842"/>
    <w:rsid w:val="00873BFD"/>
    <w:rsid w:val="00875BA2"/>
    <w:rsid w:val="0088379D"/>
    <w:rsid w:val="008868FE"/>
    <w:rsid w:val="00891EF2"/>
    <w:rsid w:val="008B6AD1"/>
    <w:rsid w:val="008C0E9F"/>
    <w:rsid w:val="008C3EB2"/>
    <w:rsid w:val="008D4AD2"/>
    <w:rsid w:val="008E4A2C"/>
    <w:rsid w:val="0090529A"/>
    <w:rsid w:val="009214AB"/>
    <w:rsid w:val="00961568"/>
    <w:rsid w:val="00986D25"/>
    <w:rsid w:val="00993749"/>
    <w:rsid w:val="00997B02"/>
    <w:rsid w:val="009A35B4"/>
    <w:rsid w:val="009A66DF"/>
    <w:rsid w:val="009B5108"/>
    <w:rsid w:val="009B75CE"/>
    <w:rsid w:val="009C5CF0"/>
    <w:rsid w:val="009D0B11"/>
    <w:rsid w:val="009D3EED"/>
    <w:rsid w:val="009D59D9"/>
    <w:rsid w:val="009E18F1"/>
    <w:rsid w:val="009F1DF4"/>
    <w:rsid w:val="009F76A0"/>
    <w:rsid w:val="00A267A4"/>
    <w:rsid w:val="00A8208E"/>
    <w:rsid w:val="00A83BB7"/>
    <w:rsid w:val="00A93413"/>
    <w:rsid w:val="00AA1473"/>
    <w:rsid w:val="00AA5AD2"/>
    <w:rsid w:val="00AB2204"/>
    <w:rsid w:val="00AC2321"/>
    <w:rsid w:val="00AD3DC6"/>
    <w:rsid w:val="00AD4511"/>
    <w:rsid w:val="00AD51EA"/>
    <w:rsid w:val="00AE0BE1"/>
    <w:rsid w:val="00AE6BEB"/>
    <w:rsid w:val="00B124EA"/>
    <w:rsid w:val="00B136BA"/>
    <w:rsid w:val="00B46DCE"/>
    <w:rsid w:val="00B54BCF"/>
    <w:rsid w:val="00B63F91"/>
    <w:rsid w:val="00B82A0F"/>
    <w:rsid w:val="00B90122"/>
    <w:rsid w:val="00BA0210"/>
    <w:rsid w:val="00BB2372"/>
    <w:rsid w:val="00BB3694"/>
    <w:rsid w:val="00BC211F"/>
    <w:rsid w:val="00BC3E4B"/>
    <w:rsid w:val="00BD6AFC"/>
    <w:rsid w:val="00BE0757"/>
    <w:rsid w:val="00BF2A57"/>
    <w:rsid w:val="00C1217F"/>
    <w:rsid w:val="00C207AB"/>
    <w:rsid w:val="00C618BC"/>
    <w:rsid w:val="00C76E7C"/>
    <w:rsid w:val="00C834D2"/>
    <w:rsid w:val="00C93BE4"/>
    <w:rsid w:val="00C94F86"/>
    <w:rsid w:val="00C95BD6"/>
    <w:rsid w:val="00CA0370"/>
    <w:rsid w:val="00CA4D33"/>
    <w:rsid w:val="00CA7BFC"/>
    <w:rsid w:val="00CB4B8B"/>
    <w:rsid w:val="00CC49ED"/>
    <w:rsid w:val="00CD211C"/>
    <w:rsid w:val="00CE088B"/>
    <w:rsid w:val="00CE4CE8"/>
    <w:rsid w:val="00CE7E1D"/>
    <w:rsid w:val="00CF40B5"/>
    <w:rsid w:val="00CF7E32"/>
    <w:rsid w:val="00D04C24"/>
    <w:rsid w:val="00D07AF9"/>
    <w:rsid w:val="00D42B91"/>
    <w:rsid w:val="00D50290"/>
    <w:rsid w:val="00D50E99"/>
    <w:rsid w:val="00D52439"/>
    <w:rsid w:val="00D627DA"/>
    <w:rsid w:val="00D847AE"/>
    <w:rsid w:val="00D93A2A"/>
    <w:rsid w:val="00D93C41"/>
    <w:rsid w:val="00D93DEC"/>
    <w:rsid w:val="00DA0898"/>
    <w:rsid w:val="00DC7280"/>
    <w:rsid w:val="00DD4878"/>
    <w:rsid w:val="00DD790F"/>
    <w:rsid w:val="00DF2F74"/>
    <w:rsid w:val="00E24D6F"/>
    <w:rsid w:val="00E47170"/>
    <w:rsid w:val="00E60B54"/>
    <w:rsid w:val="00E65366"/>
    <w:rsid w:val="00E72067"/>
    <w:rsid w:val="00E7220F"/>
    <w:rsid w:val="00E9110D"/>
    <w:rsid w:val="00E9490B"/>
    <w:rsid w:val="00EA428F"/>
    <w:rsid w:val="00EA4744"/>
    <w:rsid w:val="00EB1E2F"/>
    <w:rsid w:val="00EB49F4"/>
    <w:rsid w:val="00EB54BA"/>
    <w:rsid w:val="00EC40C8"/>
    <w:rsid w:val="00ED3091"/>
    <w:rsid w:val="00EE14AC"/>
    <w:rsid w:val="00EE411B"/>
    <w:rsid w:val="00EE4E39"/>
    <w:rsid w:val="00EE56DC"/>
    <w:rsid w:val="00EE5E3F"/>
    <w:rsid w:val="00EF5F67"/>
    <w:rsid w:val="00F10F67"/>
    <w:rsid w:val="00F23E48"/>
    <w:rsid w:val="00F26CCF"/>
    <w:rsid w:val="00F31B05"/>
    <w:rsid w:val="00F36314"/>
    <w:rsid w:val="00F36B71"/>
    <w:rsid w:val="00F37352"/>
    <w:rsid w:val="00F374D0"/>
    <w:rsid w:val="00F4385E"/>
    <w:rsid w:val="00F458BD"/>
    <w:rsid w:val="00F47891"/>
    <w:rsid w:val="00F50B48"/>
    <w:rsid w:val="00F55507"/>
    <w:rsid w:val="00F57485"/>
    <w:rsid w:val="00F7426C"/>
    <w:rsid w:val="00F839BE"/>
    <w:rsid w:val="00F9749D"/>
    <w:rsid w:val="00FA34E5"/>
    <w:rsid w:val="00FA7962"/>
    <w:rsid w:val="00FB6736"/>
    <w:rsid w:val="00FC1CBD"/>
    <w:rsid w:val="00FC6938"/>
    <w:rsid w:val="00FE57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7A30B"/>
  <w15:docId w15:val="{FAE069E4-AF8C-3845-80F2-18D32056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1"/>
    <w:qFormat/>
    <w:rsid w:val="00E87F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1"/>
    <w:unhideWhenUsed/>
    <w:qFormat/>
    <w:rsid w:val="00FF48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B67CE2"/>
    <w:pPr>
      <w:keepNext/>
      <w:keepLines/>
      <w:spacing w:before="200"/>
      <w:outlineLvl w:val="3"/>
    </w:pPr>
    <w:rPr>
      <w:rFonts w:ascii="Cambria" w:hAnsi="Cambria"/>
      <w:b/>
      <w:bCs/>
      <w:i/>
      <w:iCs/>
      <w:color w:val="4F81BD"/>
    </w:rPr>
  </w:style>
  <w:style w:type="paragraph" w:styleId="Ttulo5">
    <w:name w:val="heading 5"/>
    <w:basedOn w:val="Normal"/>
    <w:next w:val="Normal"/>
    <w:uiPriority w:val="9"/>
    <w:unhideWhenUsed/>
    <w:qFormat/>
    <w:pPr>
      <w:keepNext/>
      <w:keepLines/>
      <w:spacing w:before="220" w:after="40"/>
      <w:outlineLvl w:val="4"/>
    </w:pPr>
    <w:rPr>
      <w:b/>
    </w:rPr>
  </w:style>
  <w:style w:type="paragraph" w:styleId="Ttulo6">
    <w:name w:val="heading 6"/>
    <w:basedOn w:val="Normal"/>
    <w:next w:val="Normal"/>
    <w:link w:val="Ttulo6Car"/>
    <w:uiPriority w:val="9"/>
    <w:unhideWhenUsed/>
    <w:qFormat/>
    <w:rsid w:val="00CE05C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aliases w:val="Ha,Resume Title,Flor,Bolita,titulo 3,VIÑETA,VIÑETAS,Párrafo de lista2,Viñetas,List Paragraph1,Betulia Título 1,Lista vistosa - Énfasis 11,Párrafo de lista1,Bullets,Elabora,List,Fluvial1,Cuadrícula clara - Énfasis 31,Normal. Viñetas,HOJA"/>
    <w:basedOn w:val="Normal"/>
    <w:link w:val="PrrafodelistaCar"/>
    <w:uiPriority w:val="34"/>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pPr>
      <w:spacing w:after="0" w:line="240" w:lineRule="auto"/>
    </w:pPr>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aliases w:val="Ref. de nota al pie 2,Texto de nota al pie,Texto de nota al pi,Pie de Página,FC,Appel note de bas de page,Footnotes refss,Footnote number,referencia nota al pie,BVI fnr,f,4_G,16 Point,Superscript 6 Point,Texto nota al pie,Pie de Pàgi"/>
    <w:basedOn w:val="Fuentedeprrafopredeter"/>
    <w:uiPriority w:val="99"/>
    <w:unhideWhenUsed/>
    <w:qFormat/>
    <w:rsid w:val="00A97A23"/>
    <w:rPr>
      <w:vertAlign w:val="superscript"/>
    </w:rPr>
  </w:style>
  <w:style w:type="paragraph" w:styleId="NormalWeb">
    <w:name w:val="Normal (Web)"/>
    <w:basedOn w:val="Normal"/>
    <w:uiPriority w:val="99"/>
    <w:unhideWhenUsed/>
    <w:rsid w:val="00A97A2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Párrafo de lista1 Car,Bullets Car,Elabora Car"/>
    <w:link w:val="Prrafodelista"/>
    <w:uiPriority w:val="34"/>
    <w:qFormat/>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6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42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styleId="Tabladecuadrcula5oscura-nfasis1">
    <w:name w:val="Grid Table 5 Dark Accent 1"/>
    <w:basedOn w:val="Tablanormal"/>
    <w:uiPriority w:val="50"/>
    <w:rsid w:val="002500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1">
    <w:name w:val="Grid Table 4 Accent 1"/>
    <w:basedOn w:val="Tablanormal"/>
    <w:uiPriority w:val="49"/>
    <w:rsid w:val="0025001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character" w:customStyle="1" w:styleId="Ttulo1Car">
    <w:name w:val="Título 1 Car"/>
    <w:basedOn w:val="Fuentedeprrafopredeter"/>
    <w:link w:val="Ttulo1"/>
    <w:uiPriority w:val="9"/>
    <w:rsid w:val="00E87FDB"/>
    <w:rPr>
      <w:rFonts w:asciiTheme="majorHAnsi" w:eastAsiaTheme="majorEastAsia" w:hAnsiTheme="majorHAnsi" w:cstheme="majorBidi"/>
      <w:color w:val="2E74B5" w:themeColor="accent1" w:themeShade="BF"/>
      <w:sz w:val="32"/>
      <w:szCs w:val="32"/>
      <w:lang w:val="es-ES_tradnl"/>
    </w:rPr>
  </w:style>
  <w:style w:type="character" w:styleId="Refdecomentario">
    <w:name w:val="annotation reference"/>
    <w:basedOn w:val="Fuentedeprrafopredeter"/>
    <w:uiPriority w:val="99"/>
    <w:semiHidden/>
    <w:unhideWhenUsed/>
    <w:rsid w:val="006664D6"/>
    <w:rPr>
      <w:sz w:val="16"/>
      <w:szCs w:val="16"/>
    </w:rPr>
  </w:style>
  <w:style w:type="paragraph" w:styleId="Textocomentario">
    <w:name w:val="annotation text"/>
    <w:basedOn w:val="Normal"/>
    <w:link w:val="TextocomentarioCar"/>
    <w:uiPriority w:val="99"/>
    <w:unhideWhenUsed/>
    <w:rsid w:val="006664D6"/>
    <w:pPr>
      <w:spacing w:line="240" w:lineRule="auto"/>
    </w:pPr>
    <w:rPr>
      <w:sz w:val="20"/>
      <w:szCs w:val="20"/>
    </w:rPr>
  </w:style>
  <w:style w:type="character" w:customStyle="1" w:styleId="TextocomentarioCar">
    <w:name w:val="Texto comentario Car"/>
    <w:basedOn w:val="Fuentedeprrafopredeter"/>
    <w:link w:val="Textocomentario"/>
    <w:uiPriority w:val="99"/>
    <w:rsid w:val="006664D6"/>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6664D6"/>
    <w:rPr>
      <w:b/>
      <w:bCs/>
    </w:rPr>
  </w:style>
  <w:style w:type="character" w:customStyle="1" w:styleId="AsuntodelcomentarioCar">
    <w:name w:val="Asunto del comentario Car"/>
    <w:basedOn w:val="TextocomentarioCar"/>
    <w:link w:val="Asuntodelcomentario"/>
    <w:uiPriority w:val="99"/>
    <w:semiHidden/>
    <w:rsid w:val="006664D6"/>
    <w:rPr>
      <w:b/>
      <w:bCs/>
      <w:sz w:val="20"/>
      <w:szCs w:val="20"/>
      <w:lang w:val="es-ES_tradnl"/>
    </w:rPr>
  </w:style>
  <w:style w:type="paragraph" w:styleId="Sinespaciado">
    <w:name w:val="No Spacing"/>
    <w:link w:val="SinespaciadoCar"/>
    <w:uiPriority w:val="1"/>
    <w:qFormat/>
    <w:rsid w:val="00C54652"/>
    <w:pPr>
      <w:spacing w:after="0" w:line="240" w:lineRule="auto"/>
    </w:pPr>
  </w:style>
  <w:style w:type="character" w:customStyle="1" w:styleId="SinespaciadoCar">
    <w:name w:val="Sin espaciado Car"/>
    <w:link w:val="Sinespaciado"/>
    <w:uiPriority w:val="1"/>
    <w:locked/>
    <w:rsid w:val="00C54652"/>
  </w:style>
  <w:style w:type="character" w:customStyle="1" w:styleId="Ttulo6Car">
    <w:name w:val="Título 6 Car"/>
    <w:basedOn w:val="Fuentedeprrafopredeter"/>
    <w:link w:val="Ttulo6"/>
    <w:uiPriority w:val="9"/>
    <w:semiHidden/>
    <w:rsid w:val="00CE05CD"/>
    <w:rPr>
      <w:rFonts w:asciiTheme="majorHAnsi" w:eastAsiaTheme="majorEastAsia" w:hAnsiTheme="majorHAnsi" w:cstheme="majorBidi"/>
      <w:color w:val="1F4D78" w:themeColor="accent1" w:themeShade="7F"/>
      <w:lang w:val="es-ES_tradnl"/>
    </w:rPr>
  </w:style>
  <w:style w:type="paragraph" w:styleId="Textoindependiente">
    <w:name w:val="Body Text"/>
    <w:basedOn w:val="Normal"/>
    <w:link w:val="TextoindependienteCar"/>
    <w:uiPriority w:val="1"/>
    <w:qFormat/>
    <w:rsid w:val="00CE05CD"/>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CE05CD"/>
    <w:rPr>
      <w:rFonts w:ascii="Arial MT" w:eastAsia="Arial MT" w:hAnsi="Arial MT" w:cs="Arial MT"/>
      <w:lang w:val="es-ES"/>
    </w:rPr>
  </w:style>
  <w:style w:type="character" w:customStyle="1" w:styleId="normaltextrun">
    <w:name w:val="normaltextrun"/>
    <w:basedOn w:val="Fuentedeprrafopredeter"/>
    <w:rsid w:val="00CE05CD"/>
  </w:style>
  <w:style w:type="character" w:customStyle="1" w:styleId="eop">
    <w:name w:val="eop"/>
    <w:basedOn w:val="Fuentedeprrafopredeter"/>
    <w:rsid w:val="00CE05CD"/>
  </w:style>
  <w:style w:type="character" w:customStyle="1" w:styleId="Ttulo2Car">
    <w:name w:val="Título 2 Car"/>
    <w:basedOn w:val="Fuentedeprrafopredeter"/>
    <w:link w:val="Ttulo2"/>
    <w:uiPriority w:val="9"/>
    <w:semiHidden/>
    <w:rsid w:val="00FF4800"/>
    <w:rPr>
      <w:rFonts w:asciiTheme="majorHAnsi" w:eastAsiaTheme="majorEastAsia" w:hAnsiTheme="majorHAnsi" w:cstheme="majorBidi"/>
      <w:color w:val="2E74B5" w:themeColor="accent1" w:themeShade="BF"/>
      <w:sz w:val="26"/>
      <w:szCs w:val="26"/>
      <w:lang w:val="es-ES_tradnl"/>
    </w:rPr>
  </w:style>
  <w:style w:type="character" w:customStyle="1" w:styleId="apple-converted-space">
    <w:name w:val="apple-converted-space"/>
    <w:basedOn w:val="Fuentedeprrafopredeter"/>
    <w:rsid w:val="00581E6E"/>
  </w:style>
  <w:style w:type="character" w:styleId="Nmerodepgina">
    <w:name w:val="page number"/>
    <w:basedOn w:val="Fuentedeprrafopredeter"/>
    <w:uiPriority w:val="99"/>
    <w:semiHidden/>
    <w:unhideWhenUsed/>
    <w:rsid w:val="00881A8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paragraph" w:customStyle="1" w:styleId="TableParagraph">
    <w:name w:val="Table Paragraph"/>
    <w:basedOn w:val="Normal"/>
    <w:uiPriority w:val="1"/>
    <w:qFormat/>
    <w:rsid w:val="00225052"/>
    <w:pPr>
      <w:widowControl w:val="0"/>
      <w:autoSpaceDE w:val="0"/>
      <w:autoSpaceDN w:val="0"/>
      <w:spacing w:after="0" w:line="240" w:lineRule="auto"/>
    </w:pPr>
    <w:rPr>
      <w:rFonts w:ascii="Constantia" w:eastAsia="Constantia" w:hAnsi="Constantia" w:cs="Constantia"/>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6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XW7x66V8V6in6tqwLS26XXbqgA==">AMUW2mUXeHHI5y55KHS79ptv/A9TMgO5BAeZmEZ1JPLjWZe3Y16Ds20Q/n9Qn5cVYPS30Gr6TJbkbHWCM7ZugzqyGi2LRXi00gXwR5I+Zr85oLECucwJ6BZMGyNai3sHfN1PGK6APoad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C3A3E2-2E46-4B5F-95AB-CB83BAC30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41</Pages>
  <Words>13973</Words>
  <Characters>76857</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Temporal</dc:creator>
  <cp:lastModifiedBy>Dora Sonia Cortes Castillo</cp:lastModifiedBy>
  <cp:revision>21</cp:revision>
  <cp:lastPrinted>2024-09-20T15:02:00Z</cp:lastPrinted>
  <dcterms:created xsi:type="dcterms:W3CDTF">2024-09-18T21:09:00Z</dcterms:created>
  <dcterms:modified xsi:type="dcterms:W3CDTF">2024-09-20T15:02:00Z</dcterms:modified>
</cp:coreProperties>
</file>